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613FB" w14:textId="4A979B84" w:rsidR="00AF3BD3" w:rsidRDefault="00AF3BD3">
      <w:pPr>
        <w:pStyle w:val="Title"/>
        <w:rPr>
          <w:rFonts w:ascii="Arial Black" w:hAnsi="Arial Black"/>
        </w:rPr>
      </w:pPr>
    </w:p>
    <w:p w14:paraId="2C697879" w14:textId="69BFF7E5" w:rsidR="008A2C7B" w:rsidRDefault="00B86CC3">
      <w:pPr>
        <w:pStyle w:val="Title"/>
      </w:pPr>
      <w:r>
        <w:rPr>
          <w:noProof/>
        </w:rPr>
        <w:drawing>
          <wp:inline distT="0" distB="0" distL="0" distR="0" wp14:anchorId="04960C66" wp14:editId="38C4E208">
            <wp:extent cx="3352800" cy="22442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H BohanskeCenter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3852" cy="2251600"/>
                    </a:xfrm>
                    <a:prstGeom prst="rect">
                      <a:avLst/>
                    </a:prstGeom>
                  </pic:spPr>
                </pic:pic>
              </a:graphicData>
            </a:graphic>
          </wp:inline>
        </w:drawing>
      </w:r>
    </w:p>
    <w:p w14:paraId="653F9033" w14:textId="77777777" w:rsidR="008A2C7B" w:rsidRDefault="008A2C7B">
      <w:pPr>
        <w:pStyle w:val="Title"/>
      </w:pPr>
    </w:p>
    <w:p w14:paraId="528BD0FD" w14:textId="77777777" w:rsidR="003F2D4E" w:rsidRPr="003F2D4E" w:rsidRDefault="003F2D4E">
      <w:pPr>
        <w:pStyle w:val="Title"/>
        <w:rPr>
          <w:rFonts w:ascii="Arial Black" w:hAnsi="Arial Black"/>
          <w:sz w:val="28"/>
          <w:szCs w:val="28"/>
        </w:rPr>
      </w:pPr>
      <w:r>
        <w:rPr>
          <w:rFonts w:ascii="Arial Black" w:hAnsi="Arial Black"/>
          <w:sz w:val="28"/>
          <w:szCs w:val="28"/>
        </w:rPr>
        <w:t>Southwest Behavioral &amp; Health Services</w:t>
      </w:r>
    </w:p>
    <w:p w14:paraId="58DD594B" w14:textId="77777777" w:rsidR="00CA383F" w:rsidRPr="002D5763" w:rsidRDefault="003F2D4E">
      <w:pPr>
        <w:pStyle w:val="Heading4"/>
        <w:rPr>
          <w:rFonts w:ascii="Arial Black" w:hAnsi="Arial Black"/>
          <w:szCs w:val="28"/>
          <w14:shadow w14:blurRad="50800" w14:dist="38100" w14:dir="2700000" w14:sx="100000" w14:sy="100000" w14:kx="0" w14:ky="0" w14:algn="tl">
            <w14:srgbClr w14:val="000000">
              <w14:alpha w14:val="60000"/>
            </w14:srgbClr>
          </w14:shadow>
        </w:rPr>
      </w:pPr>
      <w:r w:rsidRPr="002D5763">
        <w:rPr>
          <w:rFonts w:ascii="Arial Black" w:hAnsi="Arial Black"/>
          <w:szCs w:val="28"/>
          <w14:shadow w14:blurRad="50800" w14:dist="38100" w14:dir="2700000" w14:sx="100000" w14:sy="100000" w14:kx="0" w14:ky="0" w14:algn="tl">
            <w14:srgbClr w14:val="000000">
              <w14:alpha w14:val="60000"/>
            </w14:srgbClr>
          </w14:shadow>
        </w:rPr>
        <w:t>Health Service Psychology Internship</w:t>
      </w:r>
    </w:p>
    <w:p w14:paraId="3EB774DA" w14:textId="6D06ED80" w:rsidR="008A2C7B" w:rsidRPr="002D5763" w:rsidRDefault="00F32D05">
      <w:pPr>
        <w:pStyle w:val="Heading4"/>
        <w:rPr>
          <w:rFonts w:ascii="Arial Black" w:hAnsi="Arial Black"/>
          <w:szCs w:val="28"/>
          <w14:shadow w14:blurRad="50800" w14:dist="38100" w14:dir="2700000" w14:sx="100000" w14:sy="100000" w14:kx="0" w14:ky="0" w14:algn="tl">
            <w14:srgbClr w14:val="000000">
              <w14:alpha w14:val="60000"/>
            </w14:srgbClr>
          </w14:shadow>
        </w:rPr>
      </w:pPr>
      <w:r w:rsidRPr="002D5763">
        <w:rPr>
          <w:rFonts w:ascii="Arial Black" w:hAnsi="Arial Black"/>
          <w:szCs w:val="28"/>
          <w14:shadow w14:blurRad="50800" w14:dist="38100" w14:dir="2700000" w14:sx="100000" w14:sy="100000" w14:kx="0" w14:ky="0" w14:algn="tl">
            <w14:srgbClr w14:val="000000">
              <w14:alpha w14:val="60000"/>
            </w14:srgbClr>
          </w14:shadow>
        </w:rPr>
        <w:t>20</w:t>
      </w:r>
      <w:r w:rsidR="00335056" w:rsidRPr="002D5763">
        <w:rPr>
          <w:rFonts w:ascii="Arial Black" w:hAnsi="Arial Black"/>
          <w:szCs w:val="28"/>
          <w14:shadow w14:blurRad="50800" w14:dist="38100" w14:dir="2700000" w14:sx="100000" w14:sy="100000" w14:kx="0" w14:ky="0" w14:algn="tl">
            <w14:srgbClr w14:val="000000">
              <w14:alpha w14:val="60000"/>
            </w14:srgbClr>
          </w14:shadow>
        </w:rPr>
        <w:t>2</w:t>
      </w:r>
      <w:r w:rsidR="00CB3F4C">
        <w:rPr>
          <w:rFonts w:ascii="Arial Black" w:hAnsi="Arial Black"/>
          <w:szCs w:val="28"/>
          <w14:shadow w14:blurRad="50800" w14:dist="38100" w14:dir="2700000" w14:sx="100000" w14:sy="100000" w14:kx="0" w14:ky="0" w14:algn="tl">
            <w14:srgbClr w14:val="000000">
              <w14:alpha w14:val="60000"/>
            </w14:srgbClr>
          </w14:shadow>
        </w:rPr>
        <w:t>4</w:t>
      </w:r>
      <w:bookmarkStart w:id="0" w:name="_GoBack"/>
      <w:bookmarkEnd w:id="0"/>
      <w:r w:rsidRPr="002D5763">
        <w:rPr>
          <w:rFonts w:ascii="Arial Black" w:hAnsi="Arial Black"/>
          <w:szCs w:val="28"/>
          <w14:shadow w14:blurRad="50800" w14:dist="38100" w14:dir="2700000" w14:sx="100000" w14:sy="100000" w14:kx="0" w14:ky="0" w14:algn="tl">
            <w14:srgbClr w14:val="000000">
              <w14:alpha w14:val="60000"/>
            </w14:srgbClr>
          </w14:shadow>
        </w:rPr>
        <w:t xml:space="preserve"> Match</w:t>
      </w:r>
      <w:r w:rsidR="00FD7D50" w:rsidRPr="002D5763">
        <w:rPr>
          <w:rFonts w:ascii="Arial Black" w:hAnsi="Arial Black"/>
          <w:szCs w:val="28"/>
          <w14:shadow w14:blurRad="50800" w14:dist="38100" w14:dir="2700000" w14:sx="100000" w14:sy="100000" w14:kx="0" w14:ky="0" w14:algn="tl">
            <w14:srgbClr w14:val="000000">
              <w14:alpha w14:val="60000"/>
            </w14:srgbClr>
          </w14:shadow>
        </w:rPr>
        <w:t xml:space="preserve"> </w:t>
      </w:r>
      <w:r w:rsidR="00CA383F" w:rsidRPr="002D5763">
        <w:rPr>
          <w:rFonts w:ascii="Arial Black" w:hAnsi="Arial Black"/>
          <w:szCs w:val="28"/>
          <w14:shadow w14:blurRad="50800" w14:dist="38100" w14:dir="2700000" w14:sx="100000" w14:sy="100000" w14:kx="0" w14:ky="0" w14:algn="tl">
            <w14:srgbClr w14:val="000000">
              <w14:alpha w14:val="60000"/>
            </w14:srgbClr>
          </w14:shadow>
        </w:rPr>
        <w:t>Program Brochure</w:t>
      </w:r>
    </w:p>
    <w:p w14:paraId="1F0AAA89" w14:textId="77777777" w:rsidR="006A25F0" w:rsidRDefault="006A25F0" w:rsidP="006A25F0"/>
    <w:p w14:paraId="773D0D5A" w14:textId="77777777" w:rsidR="00BD2835" w:rsidRDefault="00BD2835">
      <w:pPr>
        <w:jc w:val="center"/>
        <w:rPr>
          <w:rFonts w:ascii="Arial Narrow" w:hAnsi="Arial Narrow"/>
        </w:rPr>
      </w:pPr>
      <w:r>
        <w:rPr>
          <w:rFonts w:ascii="Arial Narrow" w:hAnsi="Arial Narrow"/>
        </w:rPr>
        <w:t xml:space="preserve">Dr. Lynette </w:t>
      </w:r>
      <w:r w:rsidR="00285980">
        <w:rPr>
          <w:rFonts w:ascii="Arial Narrow" w:hAnsi="Arial Narrow"/>
        </w:rPr>
        <w:t>Livesay</w:t>
      </w:r>
      <w:r>
        <w:rPr>
          <w:rFonts w:ascii="Arial Narrow" w:hAnsi="Arial Narrow"/>
        </w:rPr>
        <w:t xml:space="preserve"> </w:t>
      </w:r>
    </w:p>
    <w:p w14:paraId="7C362FC0" w14:textId="77777777" w:rsidR="00DB2C06" w:rsidRDefault="00A939B5">
      <w:pPr>
        <w:jc w:val="center"/>
        <w:rPr>
          <w:rFonts w:ascii="Arial Narrow" w:hAnsi="Arial Narrow"/>
        </w:rPr>
      </w:pPr>
      <w:r>
        <w:rPr>
          <w:rFonts w:ascii="Arial Narrow" w:hAnsi="Arial Narrow"/>
        </w:rPr>
        <w:t>Chief Psychologist</w:t>
      </w:r>
    </w:p>
    <w:p w14:paraId="45D2D4E8" w14:textId="77777777" w:rsidR="00BD2835" w:rsidRDefault="00CB3F4C">
      <w:pPr>
        <w:jc w:val="center"/>
        <w:rPr>
          <w:rFonts w:ascii="Arial Narrow" w:hAnsi="Arial Narrow"/>
        </w:rPr>
      </w:pPr>
      <w:hyperlink r:id="rId9" w:history="1">
        <w:r w:rsidR="003A6BD5" w:rsidRPr="00A04533">
          <w:rPr>
            <w:rStyle w:val="Hyperlink"/>
            <w:rFonts w:ascii="Arial Narrow" w:hAnsi="Arial Narrow"/>
          </w:rPr>
          <w:t>lynettel@sbhservices.org</w:t>
        </w:r>
      </w:hyperlink>
    </w:p>
    <w:p w14:paraId="443EA15F" w14:textId="0906243B" w:rsidR="00F51CA6" w:rsidRDefault="00F51CA6">
      <w:pPr>
        <w:jc w:val="center"/>
        <w:rPr>
          <w:rFonts w:ascii="Arial Narrow" w:hAnsi="Arial Narrow"/>
        </w:rPr>
      </w:pPr>
      <w:r>
        <w:rPr>
          <w:rFonts w:ascii="Arial Narrow" w:hAnsi="Arial Narrow"/>
        </w:rPr>
        <w:t>602-</w:t>
      </w:r>
      <w:r w:rsidR="002B7034">
        <w:rPr>
          <w:rFonts w:ascii="Arial Narrow" w:hAnsi="Arial Narrow"/>
        </w:rPr>
        <w:t>285-4278</w:t>
      </w:r>
    </w:p>
    <w:p w14:paraId="31C1923A" w14:textId="77777777" w:rsidR="00474B2A" w:rsidRDefault="00474B2A">
      <w:pPr>
        <w:jc w:val="center"/>
        <w:rPr>
          <w:rFonts w:ascii="Arial Narrow" w:hAnsi="Arial Narrow"/>
        </w:rPr>
      </w:pPr>
    </w:p>
    <w:p w14:paraId="6A13974E" w14:textId="77777777" w:rsidR="00474B2A" w:rsidRDefault="002D5763">
      <w:pPr>
        <w:jc w:val="center"/>
        <w:rPr>
          <w:rFonts w:ascii="Arial Narrow" w:hAnsi="Arial Narrow"/>
        </w:rPr>
      </w:pPr>
      <w:r>
        <w:rPr>
          <w:rFonts w:ascii="Arial Narrow" w:hAnsi="Arial Narrow"/>
          <w:noProof/>
        </w:rPr>
        <w:drawing>
          <wp:inline distT="0" distB="0" distL="0" distR="0" wp14:anchorId="646514CB" wp14:editId="14DBA0AA">
            <wp:extent cx="942975" cy="704850"/>
            <wp:effectExtent l="0" t="0" r="0" b="0"/>
            <wp:docPr id="2" name="Picture 2" descr="APP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IC-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r w:rsidR="008B6D1E">
        <w:rPr>
          <w:rFonts w:ascii="Arial Narrow" w:hAnsi="Arial Narrow"/>
        </w:rPr>
        <w:t xml:space="preserve">          </w:t>
      </w:r>
      <w:r>
        <w:rPr>
          <w:rFonts w:ascii="Arial Narrow" w:hAnsi="Arial Narrow"/>
          <w:noProof/>
        </w:rPr>
        <w:drawing>
          <wp:inline distT="0" distB="0" distL="0" distR="0" wp14:anchorId="48AF6955" wp14:editId="0C68B7FA">
            <wp:extent cx="1809750" cy="676275"/>
            <wp:effectExtent l="0" t="0" r="0" b="0"/>
            <wp:docPr id="3" name="Picture 3" descr="american-psychological-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psychological-associ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inline>
        </w:drawing>
      </w:r>
    </w:p>
    <w:p w14:paraId="0CA07C2E" w14:textId="77777777" w:rsidR="001461B2" w:rsidRDefault="001461B2">
      <w:pPr>
        <w:jc w:val="center"/>
        <w:rPr>
          <w:rFonts w:ascii="Arial Narrow" w:hAnsi="Arial Narrow"/>
        </w:rPr>
      </w:pPr>
    </w:p>
    <w:p w14:paraId="03C8B952" w14:textId="77777777" w:rsidR="005F188F" w:rsidRDefault="005F188F" w:rsidP="001461B2">
      <w:pPr>
        <w:jc w:val="center"/>
        <w:rPr>
          <w:rFonts w:ascii="Arial Narrow" w:hAnsi="Arial Narrow"/>
        </w:rPr>
      </w:pPr>
    </w:p>
    <w:p w14:paraId="467A32A4" w14:textId="77777777" w:rsidR="001461B2" w:rsidRPr="001461B2" w:rsidRDefault="001461B2" w:rsidP="001461B2">
      <w:pPr>
        <w:jc w:val="center"/>
        <w:rPr>
          <w:rFonts w:ascii="Arial Narrow" w:hAnsi="Arial Narrow"/>
        </w:rPr>
      </w:pPr>
      <w:r w:rsidRPr="001461B2">
        <w:rPr>
          <w:rFonts w:ascii="Arial Narrow" w:hAnsi="Arial Narrow"/>
        </w:rPr>
        <w:t>This internship</w:t>
      </w:r>
    </w:p>
    <w:p w14:paraId="58F58BBA" w14:textId="77777777" w:rsidR="001461B2" w:rsidRPr="001461B2" w:rsidRDefault="001461B2" w:rsidP="001461B2">
      <w:pPr>
        <w:jc w:val="center"/>
        <w:rPr>
          <w:rFonts w:ascii="Arial Narrow" w:hAnsi="Arial Narrow"/>
        </w:rPr>
      </w:pPr>
      <w:r w:rsidRPr="001461B2">
        <w:rPr>
          <w:rFonts w:ascii="Arial Narrow" w:hAnsi="Arial Narrow"/>
        </w:rPr>
        <w:t xml:space="preserve">       site agrees to abide by the APPIC policy that no person at</w:t>
      </w:r>
    </w:p>
    <w:p w14:paraId="5EFE49B7" w14:textId="77777777" w:rsidR="001461B2" w:rsidRPr="001461B2" w:rsidRDefault="001461B2" w:rsidP="001461B2">
      <w:pPr>
        <w:jc w:val="center"/>
        <w:rPr>
          <w:rFonts w:ascii="Arial Narrow" w:hAnsi="Arial Narrow"/>
        </w:rPr>
      </w:pPr>
      <w:r w:rsidRPr="001461B2">
        <w:rPr>
          <w:rFonts w:ascii="Arial Narrow" w:hAnsi="Arial Narrow"/>
        </w:rPr>
        <w:t xml:space="preserve">       this training facility will solicit, accept, or use any</w:t>
      </w:r>
    </w:p>
    <w:p w14:paraId="5C5EE7F1" w14:textId="77777777" w:rsidR="001461B2" w:rsidRDefault="001461B2" w:rsidP="001461B2">
      <w:pPr>
        <w:jc w:val="center"/>
        <w:rPr>
          <w:rFonts w:ascii="Arial Narrow" w:hAnsi="Arial Narrow"/>
        </w:rPr>
      </w:pPr>
      <w:r w:rsidRPr="001461B2">
        <w:rPr>
          <w:rFonts w:ascii="Arial Narrow" w:hAnsi="Arial Narrow"/>
        </w:rPr>
        <w:t xml:space="preserve">       ranking-related information from any intern applicant.</w:t>
      </w:r>
    </w:p>
    <w:p w14:paraId="3FF4E90F" w14:textId="77777777" w:rsidR="00862DB0" w:rsidRDefault="00862DB0">
      <w:pPr>
        <w:jc w:val="center"/>
        <w:rPr>
          <w:rFonts w:ascii="Arial Narrow" w:hAnsi="Arial Narrow"/>
        </w:rPr>
      </w:pPr>
    </w:p>
    <w:p w14:paraId="319DBC7E" w14:textId="77777777" w:rsidR="0032162F" w:rsidRPr="0032162F" w:rsidRDefault="0032162F">
      <w:pPr>
        <w:jc w:val="center"/>
        <w:rPr>
          <w:rFonts w:ascii="Arial Narrow" w:hAnsi="Arial Narrow"/>
          <w:i/>
        </w:rPr>
      </w:pPr>
      <w:r w:rsidRPr="0032162F">
        <w:rPr>
          <w:rFonts w:ascii="Arial Narrow" w:hAnsi="Arial Narrow"/>
          <w:i/>
        </w:rPr>
        <w:t>Questions related to the program’s accreditation status should be directed to:</w:t>
      </w:r>
    </w:p>
    <w:p w14:paraId="0B54F1A9" w14:textId="77777777" w:rsidR="00862DB0" w:rsidRPr="0032162F" w:rsidRDefault="00862DB0">
      <w:pPr>
        <w:jc w:val="center"/>
        <w:rPr>
          <w:rFonts w:ascii="Arial Narrow" w:hAnsi="Arial Narrow"/>
          <w:i/>
        </w:rPr>
      </w:pPr>
    </w:p>
    <w:p w14:paraId="54C7A999" w14:textId="77777777" w:rsidR="00862DB0" w:rsidRDefault="00862DB0">
      <w:pPr>
        <w:jc w:val="center"/>
        <w:rPr>
          <w:rFonts w:ascii="Arial Narrow" w:hAnsi="Arial Narrow"/>
        </w:rPr>
      </w:pPr>
      <w:r>
        <w:rPr>
          <w:rFonts w:ascii="Arial Narrow" w:hAnsi="Arial Narrow"/>
        </w:rPr>
        <w:t>Office of Program Consultation and Accreditation</w:t>
      </w:r>
    </w:p>
    <w:p w14:paraId="0AC23E2F" w14:textId="77777777" w:rsidR="0032162F" w:rsidRDefault="0032162F">
      <w:pPr>
        <w:jc w:val="center"/>
        <w:rPr>
          <w:rFonts w:ascii="Arial Narrow" w:hAnsi="Arial Narrow"/>
        </w:rPr>
      </w:pPr>
      <w:r w:rsidRPr="0032162F">
        <w:rPr>
          <w:rFonts w:ascii="Arial Narrow" w:hAnsi="Arial Narrow"/>
        </w:rPr>
        <w:t>American Psychological Association</w:t>
      </w:r>
    </w:p>
    <w:p w14:paraId="58D83E41" w14:textId="77777777" w:rsidR="00862DB0" w:rsidRDefault="00862DB0">
      <w:pPr>
        <w:jc w:val="center"/>
        <w:rPr>
          <w:rFonts w:ascii="Arial Narrow" w:hAnsi="Arial Narrow"/>
        </w:rPr>
      </w:pPr>
      <w:r>
        <w:rPr>
          <w:rFonts w:ascii="Arial Narrow" w:hAnsi="Arial Narrow"/>
        </w:rPr>
        <w:t>750 First Street</w:t>
      </w:r>
      <w:r w:rsidR="0032162F">
        <w:rPr>
          <w:rFonts w:ascii="Arial Narrow" w:hAnsi="Arial Narrow"/>
        </w:rPr>
        <w:t>,</w:t>
      </w:r>
      <w:r>
        <w:rPr>
          <w:rFonts w:ascii="Arial Narrow" w:hAnsi="Arial Narrow"/>
        </w:rPr>
        <w:t xml:space="preserve"> NE</w:t>
      </w:r>
    </w:p>
    <w:p w14:paraId="7AD931C1" w14:textId="77777777" w:rsidR="00862DB0" w:rsidRDefault="00862DB0">
      <w:pPr>
        <w:jc w:val="center"/>
        <w:rPr>
          <w:rFonts w:ascii="Arial Narrow" w:hAnsi="Arial Narrow"/>
        </w:rPr>
      </w:pPr>
      <w:r>
        <w:rPr>
          <w:rFonts w:ascii="Arial Narrow" w:hAnsi="Arial Narrow"/>
        </w:rPr>
        <w:t>Washington, DC 20002-4242</w:t>
      </w:r>
    </w:p>
    <w:p w14:paraId="7956B9C3" w14:textId="77777777" w:rsidR="00855B55" w:rsidRDefault="00862DB0">
      <w:pPr>
        <w:jc w:val="center"/>
        <w:rPr>
          <w:rFonts w:ascii="Arial Narrow" w:hAnsi="Arial Narrow"/>
        </w:rPr>
      </w:pPr>
      <w:r>
        <w:rPr>
          <w:rFonts w:ascii="Arial Narrow" w:hAnsi="Arial Narrow"/>
        </w:rPr>
        <w:t>Phone: 202-336-5979</w:t>
      </w:r>
      <w:r w:rsidR="0032162F">
        <w:rPr>
          <w:rFonts w:ascii="Arial Narrow" w:hAnsi="Arial Narrow"/>
        </w:rPr>
        <w:t xml:space="preserve"> Email: </w:t>
      </w:r>
      <w:hyperlink r:id="rId12" w:history="1">
        <w:r w:rsidR="0032162F" w:rsidRPr="000B1D35">
          <w:rPr>
            <w:rStyle w:val="Hyperlink"/>
            <w:rFonts w:ascii="Arial Narrow" w:hAnsi="Arial Narrow"/>
          </w:rPr>
          <w:t>apaaccred@apa.org</w:t>
        </w:r>
      </w:hyperlink>
    </w:p>
    <w:p w14:paraId="0F216966" w14:textId="6510327F" w:rsidR="0032162F" w:rsidRDefault="0032162F">
      <w:pPr>
        <w:jc w:val="center"/>
        <w:rPr>
          <w:rFonts w:ascii="Arial Narrow" w:hAnsi="Arial Narrow"/>
        </w:rPr>
      </w:pPr>
      <w:r>
        <w:rPr>
          <w:rFonts w:ascii="Arial Narrow" w:hAnsi="Arial Narrow"/>
        </w:rPr>
        <w:t xml:space="preserve">Web: </w:t>
      </w:r>
      <w:hyperlink r:id="rId13" w:history="1">
        <w:r w:rsidR="0085548B" w:rsidRPr="006915C9">
          <w:rPr>
            <w:rStyle w:val="Hyperlink"/>
            <w:rFonts w:ascii="Arial Narrow" w:hAnsi="Arial Narrow"/>
          </w:rPr>
          <w:t>www.apa.org/ed/accreditation</w:t>
        </w:r>
      </w:hyperlink>
    </w:p>
    <w:p w14:paraId="0FD535C4" w14:textId="77777777" w:rsidR="005F188F" w:rsidRDefault="005F188F">
      <w:pPr>
        <w:jc w:val="center"/>
        <w:rPr>
          <w:rFonts w:ascii="Arial Narrow" w:hAnsi="Arial Narrow"/>
        </w:rPr>
      </w:pPr>
    </w:p>
    <w:p w14:paraId="017C4D2A" w14:textId="77777777" w:rsidR="00541D9E" w:rsidRPr="007F4A85" w:rsidRDefault="007F4A85">
      <w:pPr>
        <w:jc w:val="center"/>
      </w:pPr>
      <w:r>
        <w:t>Southwest Behavioral &amp; Health Services</w:t>
      </w:r>
    </w:p>
    <w:p w14:paraId="18A8F723" w14:textId="77777777" w:rsidR="003F2D4E" w:rsidRDefault="003F2D4E" w:rsidP="003F2D4E">
      <w:pPr>
        <w:jc w:val="center"/>
      </w:pPr>
      <w:r>
        <w:t>3450 N. Third Street</w:t>
      </w:r>
    </w:p>
    <w:p w14:paraId="251DBA02" w14:textId="77777777" w:rsidR="00067D77" w:rsidRDefault="003F2D4E" w:rsidP="003F2D4E">
      <w:pPr>
        <w:jc w:val="center"/>
      </w:pPr>
      <w:r>
        <w:t>Phoenix, AZ 85012</w:t>
      </w:r>
      <w:bookmarkStart w:id="1" w:name="_Toc138824717"/>
      <w:bookmarkStart w:id="2" w:name="_Toc138824921"/>
      <w:bookmarkStart w:id="3" w:name="_Toc138824966"/>
      <w:bookmarkStart w:id="4" w:name="_Toc138825177"/>
      <w:bookmarkStart w:id="5" w:name="_Toc138838934"/>
      <w:bookmarkStart w:id="6" w:name="_Toc138839107"/>
      <w:bookmarkStart w:id="7" w:name="_Toc138839465"/>
      <w:bookmarkStart w:id="8" w:name="_Toc139166740"/>
      <w:bookmarkStart w:id="9" w:name="_Toc139166967"/>
      <w:bookmarkStart w:id="10" w:name="_Toc139167138"/>
      <w:bookmarkStart w:id="11" w:name="_Toc139171998"/>
      <w:bookmarkStart w:id="12" w:name="_Toc139872610"/>
      <w:bookmarkStart w:id="13" w:name="_Toc139875817"/>
      <w:bookmarkStart w:id="14" w:name="_Toc141509616"/>
      <w:bookmarkStart w:id="15" w:name="_Toc141509773"/>
      <w:bookmarkStart w:id="16" w:name="_Toc141509966"/>
      <w:bookmarkStart w:id="17" w:name="_Toc145211592"/>
      <w:bookmarkStart w:id="18" w:name="_Toc145211847"/>
      <w:bookmarkStart w:id="19" w:name="_Toc145211973"/>
      <w:bookmarkStart w:id="20" w:name="_Toc145212167"/>
      <w:bookmarkStart w:id="21" w:name="_Toc145212219"/>
      <w:bookmarkStart w:id="22" w:name="_Toc146273444"/>
      <w:bookmarkStart w:id="23" w:name="_Toc146273857"/>
      <w:bookmarkStart w:id="24" w:name="_Toc146869979"/>
      <w:bookmarkStart w:id="25" w:name="_Toc146973712"/>
      <w:bookmarkStart w:id="26" w:name="_Toc146973973"/>
      <w:bookmarkStart w:id="27" w:name="_Toc148233882"/>
      <w:bookmarkStart w:id="28" w:name="_Toc148254706"/>
      <w:bookmarkStart w:id="29" w:name="_Toc148255061"/>
      <w:bookmarkStart w:id="30" w:name="_Toc148255135"/>
      <w:bookmarkStart w:id="31" w:name="_Toc207434910"/>
      <w:bookmarkStart w:id="32" w:name="_Toc207435104"/>
    </w:p>
    <w:p w14:paraId="007597DD" w14:textId="77777777" w:rsidR="00067D77" w:rsidRDefault="00067D77" w:rsidP="003F2D4E">
      <w:pPr>
        <w:jc w:val="center"/>
      </w:pPr>
    </w:p>
    <w:p w14:paraId="3A4FACCD" w14:textId="77777777" w:rsidR="007F4A85" w:rsidRDefault="007F4A85" w:rsidP="003F2D4E">
      <w:pPr>
        <w:jc w:val="center"/>
      </w:pPr>
    </w:p>
    <w:p w14:paraId="7643DA81" w14:textId="77777777" w:rsidR="008A2C7B" w:rsidRPr="00067D77" w:rsidRDefault="008A2C7B" w:rsidP="00067D77">
      <w:pPr>
        <w:rPr>
          <w:rFonts w:ascii="Arial Narrow" w:hAnsi="Arial Narrow"/>
          <w:b/>
          <w:u w:val="single"/>
        </w:rPr>
      </w:pPr>
      <w:r w:rsidRPr="00067D77">
        <w:rPr>
          <w:rFonts w:ascii="Arial Narrow" w:hAnsi="Arial Narrow"/>
          <w:b/>
          <w:u w:val="single"/>
        </w:rPr>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4227B01" w14:textId="77777777" w:rsidR="008A2C7B" w:rsidRPr="00F85084" w:rsidRDefault="008A2C7B" w:rsidP="007D4D14">
      <w:pPr>
        <w:pStyle w:val="Heading2"/>
        <w:spacing w:before="0" w:after="0"/>
        <w:rPr>
          <w:rFonts w:ascii="Arial Narrow" w:hAnsi="Arial Narrow"/>
          <w:i w:val="0"/>
        </w:rPr>
      </w:pPr>
    </w:p>
    <w:p w14:paraId="59D59DD1" w14:textId="47580E4C" w:rsidR="008A2C7B" w:rsidRDefault="008A2C7B" w:rsidP="00FA0979">
      <w:pPr>
        <w:rPr>
          <w:rFonts w:ascii="Arial Narrow" w:hAnsi="Arial Narrow"/>
        </w:rPr>
      </w:pPr>
      <w:r w:rsidRPr="0049007A">
        <w:rPr>
          <w:rFonts w:ascii="Arial Narrow" w:hAnsi="Arial Narrow"/>
        </w:rPr>
        <w:t xml:space="preserve">Southwest Behavioral </w:t>
      </w:r>
      <w:r w:rsidR="00226380">
        <w:rPr>
          <w:rFonts w:ascii="Arial Narrow" w:hAnsi="Arial Narrow"/>
        </w:rPr>
        <w:t xml:space="preserve">&amp; </w:t>
      </w:r>
      <w:r w:rsidRPr="0049007A">
        <w:rPr>
          <w:rFonts w:ascii="Arial Narrow" w:hAnsi="Arial Narrow"/>
        </w:rPr>
        <w:t>Health Services (SB</w:t>
      </w:r>
      <w:r w:rsidR="00466BAC">
        <w:rPr>
          <w:rFonts w:ascii="Arial Narrow" w:hAnsi="Arial Narrow"/>
        </w:rPr>
        <w:t>&amp;</w:t>
      </w:r>
      <w:r w:rsidRPr="0049007A">
        <w:rPr>
          <w:rFonts w:ascii="Arial Narrow" w:hAnsi="Arial Narrow"/>
        </w:rPr>
        <w:t>H)</w:t>
      </w:r>
      <w:r>
        <w:rPr>
          <w:rFonts w:ascii="Arial Narrow" w:hAnsi="Arial Narrow"/>
        </w:rPr>
        <w:t xml:space="preserve"> is Arizona’s largest provider of publicly funded behavioral health services. SB</w:t>
      </w:r>
      <w:r w:rsidR="00EF3C0F">
        <w:rPr>
          <w:rFonts w:ascii="Arial Narrow" w:hAnsi="Arial Narrow"/>
        </w:rPr>
        <w:t>&amp;</w:t>
      </w:r>
      <w:r>
        <w:rPr>
          <w:rFonts w:ascii="Arial Narrow" w:hAnsi="Arial Narrow"/>
        </w:rPr>
        <w:t>H was established in 1969 as a federally funded program under a partnership known as St. Luke’s-Jane Wayland Community Mental Health Center.</w:t>
      </w:r>
      <w:r w:rsidR="002A69D0">
        <w:rPr>
          <w:rFonts w:ascii="Arial Narrow" w:hAnsi="Arial Narrow"/>
        </w:rPr>
        <w:t xml:space="preserve"> </w:t>
      </w:r>
      <w:r>
        <w:rPr>
          <w:rFonts w:ascii="Arial Narrow" w:hAnsi="Arial Narrow"/>
        </w:rPr>
        <w:t>In 1974, it was incorporated as a nonprofit organization known as Phoenix South.</w:t>
      </w:r>
      <w:r w:rsidR="002A69D0">
        <w:rPr>
          <w:rFonts w:ascii="Arial Narrow" w:hAnsi="Arial Narrow"/>
        </w:rPr>
        <w:t xml:space="preserve"> </w:t>
      </w:r>
      <w:r>
        <w:rPr>
          <w:rFonts w:ascii="Arial Narrow" w:hAnsi="Arial Narrow"/>
        </w:rPr>
        <w:t>In 1995, the name officially changed to Southwest Behavioral</w:t>
      </w:r>
      <w:r w:rsidR="00466BAC">
        <w:rPr>
          <w:rFonts w:ascii="Arial Narrow" w:hAnsi="Arial Narrow"/>
        </w:rPr>
        <w:t xml:space="preserve"> Health Services</w:t>
      </w:r>
      <w:r>
        <w:rPr>
          <w:rFonts w:ascii="Arial Narrow" w:hAnsi="Arial Narrow"/>
        </w:rPr>
        <w:t xml:space="preserve"> when Phoenix South merged with Community Behavioral Health, thus making </w:t>
      </w:r>
      <w:r w:rsidR="00466BAC">
        <w:rPr>
          <w:rFonts w:ascii="Arial Narrow" w:hAnsi="Arial Narrow"/>
        </w:rPr>
        <w:t>SB&amp;H</w:t>
      </w:r>
      <w:r>
        <w:rPr>
          <w:rFonts w:ascii="Arial Narrow" w:hAnsi="Arial Narrow"/>
        </w:rPr>
        <w:t xml:space="preserve"> the largest community-based behavioral-health provider in Arizona. As the demand for mental health services increased, </w:t>
      </w:r>
      <w:r w:rsidR="00466BAC">
        <w:rPr>
          <w:rFonts w:ascii="Arial Narrow" w:hAnsi="Arial Narrow"/>
        </w:rPr>
        <w:t>SB&amp;H</w:t>
      </w:r>
      <w:r>
        <w:rPr>
          <w:rFonts w:ascii="Arial Narrow" w:hAnsi="Arial Narrow"/>
        </w:rPr>
        <w:t xml:space="preserve"> has </w:t>
      </w:r>
      <w:r w:rsidR="00F03D0F">
        <w:rPr>
          <w:rFonts w:ascii="Arial Narrow" w:hAnsi="Arial Narrow"/>
        </w:rPr>
        <w:t>grown</w:t>
      </w:r>
      <w:r>
        <w:rPr>
          <w:rFonts w:ascii="Arial Narrow" w:hAnsi="Arial Narrow"/>
        </w:rPr>
        <w:t xml:space="preserve"> into a region-wide provider of services with clinics and programs in</w:t>
      </w:r>
      <w:r w:rsidR="00361741">
        <w:rPr>
          <w:rFonts w:ascii="Arial Narrow" w:hAnsi="Arial Narrow"/>
        </w:rPr>
        <w:t xml:space="preserve"> Tempe, </w:t>
      </w:r>
      <w:r>
        <w:rPr>
          <w:rFonts w:ascii="Arial Narrow" w:hAnsi="Arial Narrow"/>
        </w:rPr>
        <w:t xml:space="preserve">Mesa, Buckeye, Bullhead City, </w:t>
      </w:r>
      <w:r w:rsidR="00466BAC">
        <w:rPr>
          <w:rFonts w:ascii="Arial Narrow" w:hAnsi="Arial Narrow"/>
        </w:rPr>
        <w:t>Kingman</w:t>
      </w:r>
      <w:r>
        <w:rPr>
          <w:rFonts w:ascii="Arial Narrow" w:hAnsi="Arial Narrow"/>
        </w:rPr>
        <w:t xml:space="preserve">, Flagstaff, Prescott, Payson, and multiple sites in </w:t>
      </w:r>
      <w:r w:rsidR="007470B7">
        <w:rPr>
          <w:rFonts w:ascii="Arial Narrow" w:hAnsi="Arial Narrow"/>
        </w:rPr>
        <w:t xml:space="preserve">the </w:t>
      </w:r>
      <w:r>
        <w:rPr>
          <w:rFonts w:ascii="Arial Narrow" w:hAnsi="Arial Narrow"/>
        </w:rPr>
        <w:t>Phoenix</w:t>
      </w:r>
      <w:r w:rsidR="00F03D0F">
        <w:rPr>
          <w:rFonts w:ascii="Arial Narrow" w:hAnsi="Arial Narrow"/>
        </w:rPr>
        <w:t xml:space="preserve"> metropolitan area</w:t>
      </w:r>
      <w:r>
        <w:rPr>
          <w:rFonts w:ascii="Arial Narrow" w:hAnsi="Arial Narrow"/>
        </w:rPr>
        <w:t xml:space="preserve">. </w:t>
      </w:r>
      <w:r w:rsidR="00337220">
        <w:rPr>
          <w:rFonts w:ascii="Arial Narrow" w:hAnsi="Arial Narrow"/>
        </w:rPr>
        <w:t>In 2015, the organization underwent another name change, adding “&amp;” between Behavioral and Health to reflect the developing focus on integrated care thus making the name Southwest Behavioral &amp; Health Services.</w:t>
      </w:r>
      <w:bookmarkStart w:id="33" w:name="_Toc139166969"/>
      <w:bookmarkStart w:id="34" w:name="_Toc139167140"/>
      <w:bookmarkStart w:id="35" w:name="_Toc139172000"/>
      <w:bookmarkStart w:id="36" w:name="_Toc138838936"/>
      <w:bookmarkStart w:id="37" w:name="_Toc138839109"/>
      <w:bookmarkStart w:id="38" w:name="_Toc138839467"/>
      <w:r w:rsidR="00466BAC">
        <w:rPr>
          <w:rFonts w:ascii="Arial Narrow" w:hAnsi="Arial Narrow"/>
        </w:rPr>
        <w:t xml:space="preserve"> SB&amp;H</w:t>
      </w:r>
      <w:r>
        <w:rPr>
          <w:rFonts w:ascii="Arial Narrow" w:hAnsi="Arial Narrow"/>
        </w:rPr>
        <w:t>’s range of services include</w:t>
      </w:r>
      <w:r w:rsidR="007470B7">
        <w:rPr>
          <w:rFonts w:ascii="Arial Narrow" w:hAnsi="Arial Narrow"/>
        </w:rPr>
        <w:t>s</w:t>
      </w:r>
      <w:r>
        <w:rPr>
          <w:rFonts w:ascii="Arial Narrow" w:hAnsi="Arial Narrow"/>
        </w:rPr>
        <w:t xml:space="preserve"> </w:t>
      </w:r>
      <w:r w:rsidR="00361741">
        <w:rPr>
          <w:rFonts w:ascii="Arial Narrow" w:hAnsi="Arial Narrow"/>
        </w:rPr>
        <w:t>o</w:t>
      </w:r>
      <w:r>
        <w:rPr>
          <w:rFonts w:ascii="Arial Narrow" w:hAnsi="Arial Narrow"/>
        </w:rPr>
        <w:t xml:space="preserve">utpatient </w:t>
      </w:r>
      <w:r w:rsidR="00361741">
        <w:rPr>
          <w:rFonts w:ascii="Arial Narrow" w:hAnsi="Arial Narrow"/>
        </w:rPr>
        <w:t xml:space="preserve">services for adults, </w:t>
      </w:r>
      <w:r>
        <w:rPr>
          <w:rFonts w:ascii="Arial Narrow" w:hAnsi="Arial Narrow"/>
        </w:rPr>
        <w:t>adolescent</w:t>
      </w:r>
      <w:r w:rsidR="00361741">
        <w:rPr>
          <w:rFonts w:ascii="Arial Narrow" w:hAnsi="Arial Narrow"/>
        </w:rPr>
        <w:t>s, and children</w:t>
      </w:r>
      <w:r w:rsidR="00894381">
        <w:rPr>
          <w:rFonts w:ascii="Arial Narrow" w:hAnsi="Arial Narrow"/>
        </w:rPr>
        <w:t>, community living</w:t>
      </w:r>
      <w:r>
        <w:rPr>
          <w:rFonts w:ascii="Arial Narrow" w:hAnsi="Arial Narrow"/>
        </w:rPr>
        <w:t xml:space="preserve"> programs, in-home services, substance abuse programs,</w:t>
      </w:r>
      <w:r w:rsidR="00361741">
        <w:rPr>
          <w:rFonts w:ascii="Arial Narrow" w:hAnsi="Arial Narrow"/>
        </w:rPr>
        <w:t xml:space="preserve"> school</w:t>
      </w:r>
      <w:r w:rsidR="00913591">
        <w:rPr>
          <w:rFonts w:ascii="Arial Narrow" w:hAnsi="Arial Narrow"/>
        </w:rPr>
        <w:t>-</w:t>
      </w:r>
      <w:r w:rsidR="00361741">
        <w:rPr>
          <w:rFonts w:ascii="Arial Narrow" w:hAnsi="Arial Narrow"/>
        </w:rPr>
        <w:t>based programs,</w:t>
      </w:r>
      <w:r>
        <w:rPr>
          <w:rFonts w:ascii="Arial Narrow" w:hAnsi="Arial Narrow"/>
        </w:rPr>
        <w:t xml:space="preserve"> prevention programs, and crisis recovery services.</w:t>
      </w:r>
      <w:r w:rsidR="002A69D0">
        <w:rPr>
          <w:rFonts w:ascii="Arial Narrow" w:hAnsi="Arial Narrow"/>
        </w:rPr>
        <w:t xml:space="preserve"> </w:t>
      </w:r>
      <w:r>
        <w:rPr>
          <w:rFonts w:ascii="Arial Narrow" w:hAnsi="Arial Narrow"/>
        </w:rPr>
        <w:t xml:space="preserve">The Commission on Accreditation of Rehabilitation Facilities (CARF) accredits many of </w:t>
      </w:r>
      <w:r w:rsidR="00466BAC">
        <w:rPr>
          <w:rFonts w:ascii="Arial Narrow" w:hAnsi="Arial Narrow"/>
        </w:rPr>
        <w:t>SB&amp;H</w:t>
      </w:r>
      <w:r>
        <w:rPr>
          <w:rFonts w:ascii="Arial Narrow" w:hAnsi="Arial Narrow"/>
        </w:rPr>
        <w:t>’s programs.</w:t>
      </w:r>
      <w:bookmarkEnd w:id="33"/>
      <w:bookmarkEnd w:id="34"/>
      <w:bookmarkEnd w:id="35"/>
      <w:r w:rsidR="002A69D0">
        <w:rPr>
          <w:rFonts w:ascii="Arial Narrow" w:hAnsi="Arial Narrow"/>
        </w:rPr>
        <w:t xml:space="preserve"> </w:t>
      </w:r>
    </w:p>
    <w:p w14:paraId="73144D90" w14:textId="77777777" w:rsidR="00842501" w:rsidRDefault="00842501" w:rsidP="007D4D14">
      <w:pPr>
        <w:jc w:val="both"/>
        <w:rPr>
          <w:rFonts w:ascii="Arial Narrow" w:hAnsi="Arial Narrow"/>
        </w:rPr>
      </w:pPr>
    </w:p>
    <w:bookmarkEnd w:id="36"/>
    <w:bookmarkEnd w:id="37"/>
    <w:bookmarkEnd w:id="38"/>
    <w:p w14:paraId="6CF08A11" w14:textId="773E40AD" w:rsidR="000A446D" w:rsidRDefault="000A446D" w:rsidP="00FA0979">
      <w:pPr>
        <w:rPr>
          <w:rFonts w:ascii="Arial Narrow" w:hAnsi="Arial Narrow"/>
        </w:rPr>
      </w:pPr>
      <w:r w:rsidRPr="000A446D">
        <w:rPr>
          <w:rFonts w:ascii="Arial Narrow" w:hAnsi="Arial Narrow"/>
        </w:rPr>
        <w:t>In addition to being a comprehensive service provider, SB&amp;H has been the recipient of numerous awards over the years. Most recently the organization received the</w:t>
      </w:r>
      <w:r w:rsidR="00335056">
        <w:rPr>
          <w:rFonts w:ascii="Arial Narrow" w:hAnsi="Arial Narrow"/>
        </w:rPr>
        <w:t xml:space="preserve"> 202</w:t>
      </w:r>
      <w:r w:rsidR="00DA36CF">
        <w:rPr>
          <w:rFonts w:ascii="Arial Narrow" w:hAnsi="Arial Narrow"/>
        </w:rPr>
        <w:t>2</w:t>
      </w:r>
      <w:r w:rsidR="00335056">
        <w:rPr>
          <w:rFonts w:ascii="Arial Narrow" w:hAnsi="Arial Narrow"/>
        </w:rPr>
        <w:t xml:space="preserve"> Platinum award for the Healthy Arizona Worksites Program (HAWP). In</w:t>
      </w:r>
      <w:r w:rsidRPr="000A446D">
        <w:rPr>
          <w:rFonts w:ascii="Arial Narrow" w:hAnsi="Arial Narrow"/>
        </w:rPr>
        <w:t xml:space="preserve"> 2018</w:t>
      </w:r>
      <w:r w:rsidR="00335056">
        <w:rPr>
          <w:rFonts w:ascii="Arial Narrow" w:hAnsi="Arial Narrow"/>
        </w:rPr>
        <w:t xml:space="preserve">, SB&amp;H received the </w:t>
      </w:r>
      <w:r w:rsidRPr="000A446D">
        <w:rPr>
          <w:rFonts w:ascii="Arial Narrow" w:hAnsi="Arial Narrow"/>
        </w:rPr>
        <w:t>Healthcare Leadership Award from AZ Business Magazine for Outstanding Achievement in Behavioral Health Management or Treatment. SB&amp;H was also the recipient of the 2018 Health</w:t>
      </w:r>
      <w:r w:rsidR="00F03D0F">
        <w:rPr>
          <w:rFonts w:ascii="Arial Narrow" w:hAnsi="Arial Narrow"/>
        </w:rPr>
        <w:t>y</w:t>
      </w:r>
      <w:r w:rsidRPr="000A446D">
        <w:rPr>
          <w:rFonts w:ascii="Arial Narrow" w:hAnsi="Arial Narrow"/>
        </w:rPr>
        <w:t xml:space="preserve"> Arizona Worksites Gold Award honoring the company’s worksite wellness program strategies. SB&amp;H is </w:t>
      </w:r>
      <w:r w:rsidR="00AE5980">
        <w:rPr>
          <w:rFonts w:ascii="Arial Narrow" w:hAnsi="Arial Narrow"/>
        </w:rPr>
        <w:t>honored</w:t>
      </w:r>
      <w:r w:rsidRPr="000A446D">
        <w:rPr>
          <w:rFonts w:ascii="Arial Narrow" w:hAnsi="Arial Narrow"/>
        </w:rPr>
        <w:t xml:space="preserve"> to be included in Phoenix Business Journal's 2018 Healthiest </w:t>
      </w:r>
      <w:r w:rsidR="00F03D0F">
        <w:rPr>
          <w:rFonts w:ascii="Arial Narrow" w:hAnsi="Arial Narrow"/>
        </w:rPr>
        <w:t>Employers for Midsize Companies, th</w:t>
      </w:r>
      <w:r w:rsidRPr="000A446D">
        <w:rPr>
          <w:rFonts w:ascii="Arial Narrow" w:hAnsi="Arial Narrow"/>
        </w:rPr>
        <w:t xml:space="preserve">anks to our comprehensive corporate wellness program. </w:t>
      </w:r>
      <w:r w:rsidR="00F03D0F">
        <w:rPr>
          <w:rFonts w:ascii="Arial Narrow" w:hAnsi="Arial Narrow"/>
        </w:rPr>
        <w:t xml:space="preserve">In </w:t>
      </w:r>
      <w:r w:rsidRPr="000A446D">
        <w:rPr>
          <w:rFonts w:ascii="Arial Narrow" w:hAnsi="Arial Narrow"/>
        </w:rPr>
        <w:t>2016, SB&amp;H received the Psychologically Healthy Workplace Award from the Arizona Psychological Association and the Arizona Corporate Excellence Award for fastest-growing private company by the Phoenix Business Journal.</w:t>
      </w:r>
    </w:p>
    <w:p w14:paraId="62ED98A6" w14:textId="77777777" w:rsidR="007D4D14" w:rsidRDefault="007D4D14" w:rsidP="00FA0979">
      <w:pPr>
        <w:rPr>
          <w:rFonts w:ascii="Arial Narrow" w:hAnsi="Arial Narrow"/>
        </w:rPr>
      </w:pPr>
    </w:p>
    <w:p w14:paraId="1B410A16" w14:textId="77777777" w:rsidR="008A2C7B" w:rsidRPr="00067D77" w:rsidRDefault="00A356DF" w:rsidP="00FA0979">
      <w:pPr>
        <w:pStyle w:val="Heading1"/>
        <w:rPr>
          <w:rFonts w:ascii="Arial Narrow" w:hAnsi="Arial Narrow"/>
          <w:u w:val="single"/>
        </w:rPr>
      </w:pPr>
      <w:bookmarkStart w:id="39" w:name="_Toc138838939"/>
      <w:bookmarkStart w:id="40" w:name="_Toc138839111"/>
      <w:bookmarkStart w:id="41" w:name="_Toc138839469"/>
      <w:bookmarkStart w:id="42" w:name="_Toc139166742"/>
      <w:bookmarkStart w:id="43" w:name="_Toc139166972"/>
      <w:bookmarkStart w:id="44" w:name="_Toc139167143"/>
      <w:bookmarkStart w:id="45" w:name="_Toc139172004"/>
      <w:bookmarkStart w:id="46" w:name="_Toc139872614"/>
      <w:bookmarkStart w:id="47" w:name="_Toc139875821"/>
      <w:bookmarkStart w:id="48" w:name="_Toc141509619"/>
      <w:bookmarkStart w:id="49" w:name="_Toc141509776"/>
      <w:bookmarkStart w:id="50" w:name="_Toc141509970"/>
      <w:bookmarkStart w:id="51" w:name="_Toc145211595"/>
      <w:bookmarkStart w:id="52" w:name="_Toc145211850"/>
      <w:bookmarkStart w:id="53" w:name="_Toc145211977"/>
      <w:bookmarkStart w:id="54" w:name="_Toc145212168"/>
      <w:bookmarkStart w:id="55" w:name="_Toc145212223"/>
      <w:bookmarkStart w:id="56" w:name="_Toc146273448"/>
      <w:bookmarkStart w:id="57" w:name="_Toc146273861"/>
      <w:bookmarkStart w:id="58" w:name="_Toc146869983"/>
      <w:bookmarkStart w:id="59" w:name="_Toc146973716"/>
      <w:bookmarkStart w:id="60" w:name="_Toc146973977"/>
      <w:bookmarkStart w:id="61" w:name="_Toc148233886"/>
      <w:bookmarkStart w:id="62" w:name="_Toc148254710"/>
      <w:bookmarkStart w:id="63" w:name="_Toc148255065"/>
      <w:bookmarkStart w:id="64" w:name="_Toc148255139"/>
      <w:bookmarkStart w:id="65" w:name="_Toc207434913"/>
      <w:bookmarkStart w:id="66" w:name="_Toc207435107"/>
      <w:bookmarkStart w:id="67" w:name="_Toc379532533"/>
      <w:r w:rsidRPr="00067D77">
        <w:rPr>
          <w:rFonts w:ascii="Arial Narrow" w:hAnsi="Arial Narrow"/>
          <w:u w:val="single"/>
        </w:rPr>
        <w:t>HEA</w:t>
      </w:r>
      <w:r w:rsidR="00A62EED" w:rsidRPr="00067D77">
        <w:rPr>
          <w:rFonts w:ascii="Arial Narrow" w:hAnsi="Arial Narrow"/>
          <w:u w:val="single"/>
        </w:rPr>
        <w:t>L</w:t>
      </w:r>
      <w:r w:rsidRPr="00067D77">
        <w:rPr>
          <w:rFonts w:ascii="Arial Narrow" w:hAnsi="Arial Narrow"/>
          <w:u w:val="single"/>
        </w:rPr>
        <w:t xml:space="preserve">TH SERVICE </w:t>
      </w:r>
      <w:r w:rsidR="008A2C7B" w:rsidRPr="00067D77">
        <w:rPr>
          <w:rFonts w:ascii="Arial Narrow" w:hAnsi="Arial Narrow"/>
          <w:u w:val="single"/>
        </w:rPr>
        <w:t>PSYCHOLOGY Internship</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92CAD75" w14:textId="77777777" w:rsidR="008A2C7B" w:rsidRDefault="008A2C7B" w:rsidP="00FA0979">
      <w:pPr>
        <w:pStyle w:val="Header"/>
        <w:tabs>
          <w:tab w:val="clear" w:pos="4320"/>
          <w:tab w:val="clear" w:pos="8640"/>
          <w:tab w:val="left" w:pos="720"/>
        </w:tabs>
        <w:rPr>
          <w:rFonts w:ascii="Arial Narrow" w:hAnsi="Arial Narrow"/>
          <w:b w:val="0"/>
          <w:bCs/>
        </w:rPr>
      </w:pPr>
    </w:p>
    <w:p w14:paraId="32073593" w14:textId="77777777" w:rsidR="00316854" w:rsidRPr="00316854" w:rsidRDefault="00316854" w:rsidP="00FA0979">
      <w:pPr>
        <w:pStyle w:val="Header"/>
        <w:tabs>
          <w:tab w:val="left" w:pos="720"/>
        </w:tabs>
        <w:rPr>
          <w:rFonts w:ascii="Arial Narrow" w:hAnsi="Arial Narrow"/>
          <w:bCs/>
        </w:rPr>
      </w:pPr>
      <w:r w:rsidRPr="00316854">
        <w:rPr>
          <w:rFonts w:ascii="Arial Narrow" w:hAnsi="Arial Narrow"/>
          <w:bCs/>
        </w:rPr>
        <w:t>Practitioner-Scholar Philosophy</w:t>
      </w:r>
    </w:p>
    <w:p w14:paraId="599F1A99" w14:textId="2CBA4539" w:rsidR="00316854" w:rsidRDefault="00316854" w:rsidP="00FA0979">
      <w:pPr>
        <w:pStyle w:val="Header"/>
        <w:tabs>
          <w:tab w:val="left" w:pos="720"/>
        </w:tabs>
        <w:rPr>
          <w:rFonts w:ascii="Arial Narrow" w:hAnsi="Arial Narrow"/>
          <w:b w:val="0"/>
          <w:bCs/>
        </w:rPr>
      </w:pPr>
      <w:r w:rsidRPr="00316854">
        <w:rPr>
          <w:rFonts w:ascii="Arial Narrow" w:hAnsi="Arial Narrow"/>
          <w:b w:val="0"/>
          <w:bCs/>
        </w:rPr>
        <w:t xml:space="preserve">Southwest Behavioral &amp; Health Psychology Internship program </w:t>
      </w:r>
      <w:r w:rsidR="00F03D0F">
        <w:rPr>
          <w:rFonts w:ascii="Arial Narrow" w:hAnsi="Arial Narrow"/>
          <w:b w:val="0"/>
          <w:bCs/>
        </w:rPr>
        <w:t>embraces</w:t>
      </w:r>
      <w:r w:rsidRPr="00316854">
        <w:rPr>
          <w:rFonts w:ascii="Arial Narrow" w:hAnsi="Arial Narrow"/>
          <w:b w:val="0"/>
          <w:bCs/>
        </w:rPr>
        <w:t xml:space="preserve"> the philosophy of the Practitioner-Scholar model of training which grew out of the conference on Professional Training in Psychology held in Vail, CO in 1973. At the heart of this model is the development and honing of clinical skills required of professional psychologists, including clinical interviewing, </w:t>
      </w:r>
      <w:r w:rsidR="00BB17A8">
        <w:rPr>
          <w:rFonts w:ascii="Arial Narrow" w:hAnsi="Arial Narrow"/>
          <w:b w:val="0"/>
          <w:bCs/>
        </w:rPr>
        <w:t>member</w:t>
      </w:r>
      <w:r w:rsidRPr="00316854">
        <w:rPr>
          <w:rFonts w:ascii="Arial Narrow" w:hAnsi="Arial Narrow"/>
          <w:b w:val="0"/>
          <w:bCs/>
        </w:rPr>
        <w:t xml:space="preserve"> advocacy, treatment planning, and therapeutic interventions, as well as consultation</w:t>
      </w:r>
      <w:r w:rsidR="00AB6611">
        <w:rPr>
          <w:rFonts w:ascii="Arial Narrow" w:hAnsi="Arial Narrow"/>
          <w:b w:val="0"/>
          <w:bCs/>
        </w:rPr>
        <w:t xml:space="preserve">, </w:t>
      </w:r>
      <w:r w:rsidRPr="00316854">
        <w:rPr>
          <w:rFonts w:ascii="Arial Narrow" w:hAnsi="Arial Narrow"/>
          <w:b w:val="0"/>
          <w:bCs/>
        </w:rPr>
        <w:t xml:space="preserve">community outreach, and advancements in research and practice standards. </w:t>
      </w:r>
    </w:p>
    <w:p w14:paraId="47CC4363" w14:textId="77777777" w:rsidR="00380B65" w:rsidRDefault="00380B65" w:rsidP="00FA0979">
      <w:pPr>
        <w:pStyle w:val="Header"/>
        <w:tabs>
          <w:tab w:val="left" w:pos="720"/>
        </w:tabs>
        <w:rPr>
          <w:rFonts w:ascii="Arial Narrow" w:hAnsi="Arial Narrow"/>
          <w:b w:val="0"/>
          <w:bCs/>
        </w:rPr>
      </w:pPr>
    </w:p>
    <w:p w14:paraId="024204B6" w14:textId="77777777" w:rsidR="00316854" w:rsidRPr="00316854" w:rsidRDefault="00316854" w:rsidP="00FA0979">
      <w:pPr>
        <w:pStyle w:val="Header"/>
        <w:tabs>
          <w:tab w:val="left" w:pos="720"/>
        </w:tabs>
        <w:rPr>
          <w:rFonts w:ascii="Arial Narrow" w:hAnsi="Arial Narrow"/>
          <w:bCs/>
        </w:rPr>
      </w:pPr>
      <w:r w:rsidRPr="00316854">
        <w:rPr>
          <w:rFonts w:ascii="Arial Narrow" w:hAnsi="Arial Narrow"/>
          <w:bCs/>
        </w:rPr>
        <w:t xml:space="preserve">Internship Program </w:t>
      </w:r>
    </w:p>
    <w:p w14:paraId="39BB6221" w14:textId="77777777" w:rsidR="00316854" w:rsidRPr="00316854" w:rsidRDefault="00316854" w:rsidP="00FA0979">
      <w:pPr>
        <w:pStyle w:val="Header"/>
        <w:tabs>
          <w:tab w:val="left" w:pos="720"/>
        </w:tabs>
        <w:rPr>
          <w:rFonts w:ascii="Arial Narrow" w:hAnsi="Arial Narrow"/>
          <w:b w:val="0"/>
          <w:bCs/>
        </w:rPr>
      </w:pPr>
      <w:r w:rsidRPr="00316854">
        <w:rPr>
          <w:rFonts w:ascii="Arial Narrow" w:hAnsi="Arial Narrow"/>
          <w:b w:val="0"/>
          <w:bCs/>
        </w:rPr>
        <w:t>Internship is the year that bridges the space between being a student of psychology and being a professional psychologist. As such, the program is designed to meet the increasing skill level of the intern</w:t>
      </w:r>
      <w:r w:rsidR="00F03D0F">
        <w:rPr>
          <w:rFonts w:ascii="Arial Narrow" w:hAnsi="Arial Narrow"/>
          <w:b w:val="0"/>
          <w:bCs/>
        </w:rPr>
        <w:t>, approaching training and supervision from a developmental model</w:t>
      </w:r>
      <w:r w:rsidRPr="00316854">
        <w:rPr>
          <w:rFonts w:ascii="Arial Narrow" w:hAnsi="Arial Narrow"/>
          <w:b w:val="0"/>
          <w:bCs/>
        </w:rPr>
        <w:t>. At the start of the internship, all interns will participate in the New Employee Orientation (NEO) to acclimate them to the agency. Clinical Week encompasses the second week of the internship year, training interns on various clinical activities such as the Initial Engagement Session, service planning, safet</w:t>
      </w:r>
      <w:r w:rsidR="00F03D0F">
        <w:rPr>
          <w:rFonts w:ascii="Arial Narrow" w:hAnsi="Arial Narrow"/>
          <w:b w:val="0"/>
          <w:bCs/>
        </w:rPr>
        <w:t xml:space="preserve">y support planning and </w:t>
      </w:r>
      <w:r w:rsidR="002D5763">
        <w:rPr>
          <w:rFonts w:ascii="Arial Narrow" w:hAnsi="Arial Narrow"/>
          <w:b w:val="0"/>
          <w:bCs/>
        </w:rPr>
        <w:t>Better Outcomes Now</w:t>
      </w:r>
      <w:r w:rsidR="00F03D0F">
        <w:rPr>
          <w:rFonts w:ascii="Arial Narrow" w:hAnsi="Arial Narrow"/>
          <w:b w:val="0"/>
          <w:bCs/>
        </w:rPr>
        <w:t>.</w:t>
      </w:r>
      <w:r w:rsidRPr="00316854">
        <w:rPr>
          <w:rFonts w:ascii="Arial Narrow" w:hAnsi="Arial Narrow"/>
          <w:b w:val="0"/>
          <w:bCs/>
        </w:rPr>
        <w:t xml:space="preserve"> The program is sequential, cumulative and graded in complexity. Thus, supervision in the initial months of internship is more directive, allowing interns to gain skills needed to be successful. Directive supervision, for example, may take the form of assisting interns understand clinical data to develop a service plan; it may take the form of recommending and modeling or teaching a specific intervention. As the intern gains confidence in clinical skills, supervision typically shifts to having the intern present cases and review the effectiveness of </w:t>
      </w:r>
      <w:r w:rsidR="00335056">
        <w:rPr>
          <w:rFonts w:ascii="Arial Narrow" w:hAnsi="Arial Narrow"/>
          <w:b w:val="0"/>
          <w:bCs/>
        </w:rPr>
        <w:t>the intern’s</w:t>
      </w:r>
      <w:r w:rsidRPr="00316854">
        <w:rPr>
          <w:rFonts w:ascii="Arial Narrow" w:hAnsi="Arial Narrow"/>
          <w:b w:val="0"/>
          <w:bCs/>
        </w:rPr>
        <w:t xml:space="preserve"> intervention strategies</w:t>
      </w:r>
      <w:r w:rsidR="00335056">
        <w:rPr>
          <w:rFonts w:ascii="Arial Narrow" w:hAnsi="Arial Narrow"/>
          <w:b w:val="0"/>
          <w:bCs/>
        </w:rPr>
        <w:t xml:space="preserve">. </w:t>
      </w:r>
    </w:p>
    <w:p w14:paraId="64B065AE" w14:textId="77777777" w:rsidR="00316854" w:rsidRPr="00316854" w:rsidRDefault="00316854" w:rsidP="00FA0979">
      <w:pPr>
        <w:pStyle w:val="Header"/>
        <w:tabs>
          <w:tab w:val="left" w:pos="720"/>
        </w:tabs>
        <w:rPr>
          <w:rFonts w:ascii="Arial Narrow" w:hAnsi="Arial Narrow"/>
          <w:b w:val="0"/>
          <w:bCs/>
        </w:rPr>
      </w:pPr>
    </w:p>
    <w:p w14:paraId="5E399EF3" w14:textId="012557BF" w:rsidR="00042F25" w:rsidRDefault="00042F25" w:rsidP="00FA0979">
      <w:pPr>
        <w:pStyle w:val="Header"/>
        <w:tabs>
          <w:tab w:val="left" w:pos="720"/>
        </w:tabs>
        <w:rPr>
          <w:rFonts w:ascii="Arial Narrow" w:hAnsi="Arial Narrow"/>
          <w:b w:val="0"/>
          <w:bCs/>
        </w:rPr>
      </w:pPr>
      <w:r w:rsidRPr="00042F25">
        <w:rPr>
          <w:rFonts w:ascii="Arial Narrow" w:hAnsi="Arial Narrow"/>
          <w:b w:val="0"/>
          <w:bCs/>
        </w:rPr>
        <w:lastRenderedPageBreak/>
        <w:t>All internship positions for training year 20</w:t>
      </w:r>
      <w:r w:rsidR="002D1CDC">
        <w:rPr>
          <w:rFonts w:ascii="Arial Narrow" w:hAnsi="Arial Narrow"/>
          <w:b w:val="0"/>
          <w:bCs/>
        </w:rPr>
        <w:t>2</w:t>
      </w:r>
      <w:r w:rsidR="00B86CC3">
        <w:rPr>
          <w:rFonts w:ascii="Arial Narrow" w:hAnsi="Arial Narrow"/>
          <w:b w:val="0"/>
          <w:bCs/>
        </w:rPr>
        <w:t>4</w:t>
      </w:r>
      <w:r w:rsidRPr="00042F25">
        <w:rPr>
          <w:rFonts w:ascii="Arial Narrow" w:hAnsi="Arial Narrow"/>
          <w:b w:val="0"/>
          <w:bCs/>
        </w:rPr>
        <w:t>-202</w:t>
      </w:r>
      <w:r w:rsidR="00B86CC3">
        <w:rPr>
          <w:rFonts w:ascii="Arial Narrow" w:hAnsi="Arial Narrow"/>
          <w:b w:val="0"/>
          <w:bCs/>
        </w:rPr>
        <w:t>5</w:t>
      </w:r>
      <w:r w:rsidR="00335056">
        <w:rPr>
          <w:rFonts w:ascii="Arial Narrow" w:hAnsi="Arial Narrow"/>
          <w:b w:val="0"/>
          <w:bCs/>
        </w:rPr>
        <w:t xml:space="preserve"> </w:t>
      </w:r>
      <w:r w:rsidR="002D1CDC">
        <w:rPr>
          <w:rFonts w:ascii="Arial Narrow" w:hAnsi="Arial Narrow"/>
          <w:b w:val="0"/>
          <w:bCs/>
        </w:rPr>
        <w:t>begin Monday</w:t>
      </w:r>
      <w:r w:rsidR="006F1A6E">
        <w:rPr>
          <w:rFonts w:ascii="Arial Narrow" w:hAnsi="Arial Narrow"/>
          <w:b w:val="0"/>
          <w:bCs/>
        </w:rPr>
        <w:t xml:space="preserve">, </w:t>
      </w:r>
      <w:r w:rsidR="006603ED">
        <w:rPr>
          <w:rFonts w:ascii="Arial Narrow" w:hAnsi="Arial Narrow"/>
          <w:b w:val="0"/>
          <w:bCs/>
        </w:rPr>
        <w:t xml:space="preserve">September </w:t>
      </w:r>
      <w:r w:rsidR="00B86CC3">
        <w:rPr>
          <w:rFonts w:ascii="Arial Narrow" w:hAnsi="Arial Narrow"/>
          <w:b w:val="0"/>
          <w:bCs/>
        </w:rPr>
        <w:t>9</w:t>
      </w:r>
      <w:r w:rsidR="006603ED">
        <w:rPr>
          <w:rFonts w:ascii="Arial Narrow" w:hAnsi="Arial Narrow"/>
          <w:b w:val="0"/>
          <w:bCs/>
        </w:rPr>
        <w:t>th</w:t>
      </w:r>
      <w:r w:rsidR="006F1A6E">
        <w:rPr>
          <w:rFonts w:ascii="Arial Narrow" w:hAnsi="Arial Narrow"/>
          <w:b w:val="0"/>
          <w:bCs/>
        </w:rPr>
        <w:t>, 202</w:t>
      </w:r>
      <w:r w:rsidR="00B86CC3">
        <w:rPr>
          <w:rFonts w:ascii="Arial Narrow" w:hAnsi="Arial Narrow"/>
          <w:b w:val="0"/>
          <w:bCs/>
        </w:rPr>
        <w:t>4</w:t>
      </w:r>
      <w:r w:rsidR="00182C3D">
        <w:rPr>
          <w:rFonts w:ascii="Arial Narrow" w:hAnsi="Arial Narrow"/>
          <w:b w:val="0"/>
          <w:bCs/>
        </w:rPr>
        <w:t>.</w:t>
      </w:r>
      <w:r w:rsidRPr="00042F25">
        <w:rPr>
          <w:rFonts w:ascii="Arial Narrow" w:hAnsi="Arial Narrow"/>
          <w:b w:val="0"/>
          <w:bCs/>
        </w:rPr>
        <w:t xml:space="preserve"> The internship program consists of </w:t>
      </w:r>
      <w:r w:rsidRPr="00182C3D">
        <w:rPr>
          <w:rFonts w:ascii="Arial Narrow" w:hAnsi="Arial Narrow"/>
          <w:bCs/>
        </w:rPr>
        <w:t xml:space="preserve">2000 hours over </w:t>
      </w:r>
      <w:r w:rsidR="00182C3D" w:rsidRPr="00182C3D">
        <w:rPr>
          <w:rFonts w:ascii="Arial Narrow" w:hAnsi="Arial Narrow"/>
          <w:bCs/>
        </w:rPr>
        <w:t>12 months</w:t>
      </w:r>
      <w:r w:rsidRPr="00042F25">
        <w:rPr>
          <w:rFonts w:ascii="Arial Narrow" w:hAnsi="Arial Narrow"/>
          <w:b w:val="0"/>
          <w:bCs/>
        </w:rPr>
        <w:t xml:space="preserve"> and encompasses training, group and individual supervision, and didactic experiences designed to meet the APA Standards of Accreditation, and Arizona licensure requirements. Licensure requirements vary from state-to-state, so prospective interns are encouraged to be knowledgeable regarding the requirements of other states.</w:t>
      </w:r>
      <w:r>
        <w:rPr>
          <w:rFonts w:ascii="Arial Narrow" w:hAnsi="Arial Narrow"/>
          <w:b w:val="0"/>
          <w:bCs/>
        </w:rPr>
        <w:t xml:space="preserve"> </w:t>
      </w:r>
      <w:r w:rsidRPr="00042F25">
        <w:rPr>
          <w:rFonts w:ascii="Arial Narrow" w:hAnsi="Arial Narrow"/>
          <w:b w:val="0"/>
          <w:bCs/>
        </w:rPr>
        <w:t>Interns are expected to make a full-time commitment to their training and respect the schedule they develop with their supervisor to ensure that they meet their training requirements of 2000 hours. The internship year is a rigorous experience and requires the intern to be fully present and open to all that the year offer</w:t>
      </w:r>
      <w:r>
        <w:rPr>
          <w:rFonts w:ascii="Arial Narrow" w:hAnsi="Arial Narrow"/>
          <w:b w:val="0"/>
          <w:bCs/>
        </w:rPr>
        <w:t>s</w:t>
      </w:r>
      <w:r w:rsidRPr="00042F25">
        <w:rPr>
          <w:rFonts w:ascii="Arial Narrow" w:hAnsi="Arial Narrow"/>
          <w:b w:val="0"/>
          <w:bCs/>
        </w:rPr>
        <w:t xml:space="preserve"> in terms of skill development, training and supervision. As such, additional employment outside of the internship is highly discouraged as it contributes to burn out, reduces the opportunity for interns to engage in self-care, fosters difficulty for interns to fully commit to the internship training year, and at times it presents a conflict in priorities.</w:t>
      </w:r>
    </w:p>
    <w:p w14:paraId="10A3F74E" w14:textId="6F6439B6" w:rsidR="00A658DD" w:rsidRDefault="00A658DD" w:rsidP="00FA0979">
      <w:pPr>
        <w:pStyle w:val="Header"/>
        <w:tabs>
          <w:tab w:val="left" w:pos="720"/>
        </w:tabs>
        <w:rPr>
          <w:rFonts w:ascii="Arial Narrow" w:hAnsi="Arial Narrow"/>
          <w:b w:val="0"/>
          <w:bCs/>
        </w:rPr>
      </w:pPr>
    </w:p>
    <w:p w14:paraId="651074EB" w14:textId="0014CE2D" w:rsidR="00A658DD" w:rsidRPr="00380B65" w:rsidRDefault="00A658DD" w:rsidP="00A658DD">
      <w:pPr>
        <w:rPr>
          <w:rFonts w:ascii="Arial Narrow" w:hAnsi="Arial Narrow"/>
        </w:rPr>
      </w:pPr>
      <w:r>
        <w:rPr>
          <w:rFonts w:ascii="Arial Narrow" w:hAnsi="Arial Narrow"/>
        </w:rPr>
        <w:t>Please note that all internship positions are an “in person” experience. There are no work-from-home arrangements and no hybrid training experiences are offered. When telehealth is utilized, the intern conducts the session from the</w:t>
      </w:r>
      <w:r w:rsidR="006345B8">
        <w:rPr>
          <w:rFonts w:ascii="Arial Narrow" w:hAnsi="Arial Narrow"/>
        </w:rPr>
        <w:t xml:space="preserve"> site/</w:t>
      </w:r>
      <w:r>
        <w:rPr>
          <w:rFonts w:ascii="Arial Narrow" w:hAnsi="Arial Narrow"/>
        </w:rPr>
        <w:t xml:space="preserve">office. The only exception for </w:t>
      </w:r>
      <w:r w:rsidR="006345B8">
        <w:rPr>
          <w:rFonts w:ascii="Arial Narrow" w:hAnsi="Arial Narrow"/>
        </w:rPr>
        <w:t xml:space="preserve">a </w:t>
      </w:r>
      <w:r>
        <w:rPr>
          <w:rFonts w:ascii="Arial Narrow" w:hAnsi="Arial Narrow"/>
        </w:rPr>
        <w:t xml:space="preserve">work-from-home or a hybrid schedule, is if an intern has a documented disability and the intern has had accommodations approved by participating in the formal process through the SB&amp;H People Experience department. </w:t>
      </w:r>
      <w:r w:rsidR="006345B8">
        <w:rPr>
          <w:rFonts w:ascii="Arial Narrow" w:hAnsi="Arial Narrow"/>
        </w:rPr>
        <w:t xml:space="preserve">Not all requests for accommodations are approved and are approved on a case-by-case basis. </w:t>
      </w:r>
      <w:r>
        <w:rPr>
          <w:rFonts w:ascii="Arial Narrow" w:hAnsi="Arial Narrow"/>
        </w:rPr>
        <w:t xml:space="preserve">For more information, please contact Dr. Lynette Livesay at </w:t>
      </w:r>
      <w:hyperlink r:id="rId14" w:history="1">
        <w:r w:rsidRPr="0018565F">
          <w:rPr>
            <w:rStyle w:val="Hyperlink"/>
            <w:rFonts w:ascii="Arial Narrow" w:hAnsi="Arial Narrow"/>
          </w:rPr>
          <w:t>lynettel@sbhservices.org</w:t>
        </w:r>
      </w:hyperlink>
      <w:r>
        <w:rPr>
          <w:rFonts w:ascii="Arial Narrow" w:hAnsi="Arial Narrow"/>
        </w:rPr>
        <w:t xml:space="preserve"> </w:t>
      </w:r>
    </w:p>
    <w:p w14:paraId="43625820" w14:textId="77777777" w:rsidR="00A658DD" w:rsidRDefault="00A658DD" w:rsidP="00A658DD">
      <w:pPr>
        <w:rPr>
          <w:rFonts w:ascii="Arial Narrow" w:hAnsi="Arial Narrow"/>
          <w:b/>
          <w:u w:val="single"/>
        </w:rPr>
      </w:pPr>
    </w:p>
    <w:p w14:paraId="32C134C5" w14:textId="77777777" w:rsidR="00316854" w:rsidRDefault="00316854" w:rsidP="00FA0979">
      <w:pPr>
        <w:rPr>
          <w:rFonts w:ascii="Arial Narrow" w:hAnsi="Arial Narrow"/>
          <w:b/>
          <w:u w:val="single"/>
        </w:rPr>
      </w:pPr>
      <w:r>
        <w:rPr>
          <w:rFonts w:ascii="Arial Narrow" w:hAnsi="Arial Narrow"/>
          <w:b/>
          <w:u w:val="single"/>
        </w:rPr>
        <w:t>INTERNSHIP POSITIONS</w:t>
      </w:r>
    </w:p>
    <w:p w14:paraId="39123C4A" w14:textId="77777777" w:rsidR="00380B65" w:rsidRDefault="00380B65" w:rsidP="00FA0979">
      <w:pPr>
        <w:rPr>
          <w:rFonts w:ascii="Arial Narrow" w:hAnsi="Arial Narrow"/>
          <w:b/>
          <w:u w:val="single"/>
        </w:rPr>
      </w:pPr>
    </w:p>
    <w:p w14:paraId="0B9FAABE" w14:textId="2BBAFBAE" w:rsidR="00380B65" w:rsidRDefault="00380B65" w:rsidP="00FA0979">
      <w:pPr>
        <w:rPr>
          <w:rFonts w:ascii="Arial Narrow" w:hAnsi="Arial Narrow"/>
        </w:rPr>
      </w:pPr>
      <w:r w:rsidRPr="00380B65">
        <w:rPr>
          <w:rFonts w:ascii="Arial Narrow" w:hAnsi="Arial Narrow"/>
        </w:rPr>
        <w:t>In all areas of service, SB&amp;H supports the belief that all individuals possess personal strengths, interests, and desires, and are capable of live fulfilling and rewarding lives. Thus, SB&amp;H embraces a strengths-based, recovery oriented, community-integrated approach to treatment.</w:t>
      </w:r>
    </w:p>
    <w:p w14:paraId="3F55FCE1" w14:textId="60D32631" w:rsidR="00A658DD" w:rsidRDefault="00A658DD" w:rsidP="00FA0979">
      <w:pPr>
        <w:rPr>
          <w:rFonts w:ascii="Arial Narrow" w:hAnsi="Arial Narrow"/>
        </w:rPr>
      </w:pPr>
    </w:p>
    <w:p w14:paraId="6D98095E" w14:textId="77777777" w:rsidR="002E4DB2" w:rsidRDefault="00E84C32" w:rsidP="00FA0979">
      <w:pPr>
        <w:pStyle w:val="Heading2"/>
        <w:spacing w:before="0" w:after="0"/>
        <w:rPr>
          <w:rFonts w:ascii="Arial Narrow" w:hAnsi="Arial Narrow"/>
          <w:i w:val="0"/>
        </w:rPr>
      </w:pPr>
      <w:bookmarkStart w:id="68" w:name="_Toc379532536"/>
      <w:r w:rsidRPr="00F63683">
        <w:rPr>
          <w:rFonts w:ascii="Arial Narrow" w:hAnsi="Arial Narrow"/>
          <w:i w:val="0"/>
        </w:rPr>
        <w:t>Description of Internship Tracks</w:t>
      </w:r>
      <w:bookmarkEnd w:id="68"/>
    </w:p>
    <w:p w14:paraId="7CAC428C" w14:textId="77777777" w:rsidR="0002419E" w:rsidRPr="0002419E" w:rsidRDefault="0002419E" w:rsidP="00FA0979"/>
    <w:p w14:paraId="7781E82C" w14:textId="77777777" w:rsidR="003A177F" w:rsidRDefault="0045768B" w:rsidP="00FA0979">
      <w:pPr>
        <w:pStyle w:val="Heading2"/>
        <w:numPr>
          <w:ilvl w:val="0"/>
          <w:numId w:val="7"/>
        </w:numPr>
        <w:spacing w:before="0" w:after="0"/>
        <w:rPr>
          <w:rFonts w:ascii="Arial Narrow" w:hAnsi="Arial Narrow"/>
        </w:rPr>
      </w:pPr>
      <w:bookmarkStart w:id="69" w:name="_Toc207434915"/>
      <w:bookmarkStart w:id="70" w:name="_Toc207435109"/>
      <w:bookmarkStart w:id="71" w:name="_Toc379532538"/>
      <w:r>
        <w:rPr>
          <w:rFonts w:ascii="Arial Narrow" w:hAnsi="Arial Narrow"/>
        </w:rPr>
        <w:t>College of Wellness</w:t>
      </w:r>
      <w:r w:rsidR="003A177F">
        <w:rPr>
          <w:rFonts w:ascii="Arial Narrow" w:hAnsi="Arial Narrow"/>
        </w:rPr>
        <w:t>/ Community Living</w:t>
      </w:r>
      <w:bookmarkEnd w:id="69"/>
      <w:bookmarkEnd w:id="70"/>
      <w:bookmarkEnd w:id="71"/>
      <w:r w:rsidR="003A177F">
        <w:rPr>
          <w:rFonts w:ascii="Arial Narrow" w:hAnsi="Arial Narrow"/>
        </w:rPr>
        <w:t xml:space="preserve"> Program (NMS #203516)</w:t>
      </w:r>
    </w:p>
    <w:p w14:paraId="4DB4CECE" w14:textId="444C0EDB" w:rsidR="00042F25" w:rsidRDefault="005548B1" w:rsidP="00FA0979">
      <w:pPr>
        <w:ind w:left="360"/>
        <w:rPr>
          <w:rFonts w:ascii="Arial Narrow" w:eastAsia="Calibri" w:hAnsi="Arial Narrow"/>
        </w:rPr>
      </w:pPr>
      <w:bookmarkStart w:id="72" w:name="_Hlk518390942"/>
      <w:r w:rsidRPr="005548B1">
        <w:rPr>
          <w:rFonts w:ascii="Arial Narrow" w:eastAsia="Calibri" w:hAnsi="Arial Narrow"/>
        </w:rPr>
        <w:t>The College</w:t>
      </w:r>
      <w:r w:rsidR="0045768B">
        <w:rPr>
          <w:rFonts w:ascii="Arial Narrow" w:eastAsia="Calibri" w:hAnsi="Arial Narrow"/>
        </w:rPr>
        <w:t xml:space="preserve"> of Wellness</w:t>
      </w:r>
      <w:r w:rsidRPr="005548B1">
        <w:rPr>
          <w:rFonts w:ascii="Arial Narrow" w:eastAsia="Calibri" w:hAnsi="Arial Narrow"/>
        </w:rPr>
        <w:t xml:space="preserve">/Community </w:t>
      </w:r>
      <w:r>
        <w:rPr>
          <w:rFonts w:ascii="Arial Narrow" w:eastAsia="Calibri" w:hAnsi="Arial Narrow"/>
        </w:rPr>
        <w:t>Living</w:t>
      </w:r>
      <w:r w:rsidRPr="005548B1">
        <w:rPr>
          <w:rFonts w:ascii="Arial Narrow" w:eastAsia="Calibri" w:hAnsi="Arial Narrow"/>
        </w:rPr>
        <w:t xml:space="preserve"> program offers the opportunity for interns to learn how to assist adults with behavioral health interventions in a variety of settings</w:t>
      </w:r>
      <w:r w:rsidR="00A658DD">
        <w:rPr>
          <w:rFonts w:ascii="Arial Narrow" w:eastAsia="Calibri" w:hAnsi="Arial Narrow"/>
        </w:rPr>
        <w:t>, in the greater Phoenix area</w:t>
      </w:r>
      <w:r w:rsidRPr="005548B1">
        <w:rPr>
          <w:rFonts w:ascii="Arial Narrow" w:eastAsia="Calibri" w:hAnsi="Arial Narrow"/>
        </w:rPr>
        <w:t xml:space="preserve">. A key component of this placement is assisting adults with community integration and resolving behavioral issues so that individuals </w:t>
      </w:r>
      <w:r w:rsidR="00772E73">
        <w:rPr>
          <w:rFonts w:ascii="Arial Narrow" w:eastAsia="Calibri" w:hAnsi="Arial Narrow"/>
        </w:rPr>
        <w:t>may</w:t>
      </w:r>
      <w:r w:rsidRPr="005548B1">
        <w:rPr>
          <w:rFonts w:ascii="Arial Narrow" w:eastAsia="Calibri" w:hAnsi="Arial Narrow"/>
        </w:rPr>
        <w:t xml:space="preserve"> to gain greater community independence. Services are designed to build upon an individual's strengths, and provide community supports. Services are provided in the </w:t>
      </w:r>
      <w:r w:rsidR="00BB17A8">
        <w:rPr>
          <w:rFonts w:ascii="Arial Narrow" w:eastAsia="Calibri" w:hAnsi="Arial Narrow"/>
        </w:rPr>
        <w:t>member</w:t>
      </w:r>
      <w:r w:rsidR="0045768B">
        <w:rPr>
          <w:rFonts w:ascii="Arial Narrow" w:eastAsia="Calibri" w:hAnsi="Arial Narrow"/>
        </w:rPr>
        <w:t>’s</w:t>
      </w:r>
      <w:r w:rsidRPr="005548B1">
        <w:rPr>
          <w:rFonts w:ascii="Arial Narrow" w:eastAsia="Calibri" w:hAnsi="Arial Narrow"/>
        </w:rPr>
        <w:t xml:space="preserve"> home</w:t>
      </w:r>
      <w:r w:rsidR="00416221">
        <w:rPr>
          <w:rFonts w:ascii="Arial Narrow" w:eastAsia="Calibri" w:hAnsi="Arial Narrow"/>
        </w:rPr>
        <w:t xml:space="preserve">, </w:t>
      </w:r>
      <w:r w:rsidRPr="005548B1">
        <w:rPr>
          <w:rFonts w:ascii="Arial Narrow" w:eastAsia="Calibri" w:hAnsi="Arial Narrow"/>
        </w:rPr>
        <w:t>residential facilit</w:t>
      </w:r>
      <w:r w:rsidR="00416221">
        <w:rPr>
          <w:rFonts w:ascii="Arial Narrow" w:eastAsia="Calibri" w:hAnsi="Arial Narrow"/>
        </w:rPr>
        <w:t>ies</w:t>
      </w:r>
      <w:r w:rsidRPr="005548B1">
        <w:rPr>
          <w:rFonts w:ascii="Arial Narrow" w:eastAsia="Calibri" w:hAnsi="Arial Narrow"/>
        </w:rPr>
        <w:t xml:space="preserve">, </w:t>
      </w:r>
      <w:r w:rsidR="007E1C59">
        <w:rPr>
          <w:rFonts w:ascii="Arial Narrow" w:eastAsia="Calibri" w:hAnsi="Arial Narrow"/>
        </w:rPr>
        <w:t xml:space="preserve">and </w:t>
      </w:r>
      <w:r w:rsidRPr="005548B1">
        <w:rPr>
          <w:rFonts w:ascii="Arial Narrow" w:eastAsia="Calibri" w:hAnsi="Arial Narrow"/>
        </w:rPr>
        <w:t>the community</w:t>
      </w:r>
      <w:r w:rsidR="007E1C59">
        <w:rPr>
          <w:rFonts w:ascii="Arial Narrow" w:eastAsia="Calibri" w:hAnsi="Arial Narrow"/>
        </w:rPr>
        <w:t>.</w:t>
      </w:r>
      <w:r w:rsidRPr="005548B1">
        <w:rPr>
          <w:rFonts w:ascii="Arial Narrow" w:eastAsia="Calibri" w:hAnsi="Arial Narrow"/>
        </w:rPr>
        <w:t xml:space="preserve"> Interns will gain proficiency in working with voluntary and court ordered adults, addressing substance abuse issues, assessing and treating a variety of psychiatric symptoms, and navigating public health systems within Maricopa County to increase </w:t>
      </w:r>
      <w:r w:rsidR="00BB17A8">
        <w:rPr>
          <w:rFonts w:ascii="Arial Narrow" w:eastAsia="Calibri" w:hAnsi="Arial Narrow"/>
        </w:rPr>
        <w:t>member</w:t>
      </w:r>
      <w:r w:rsidRPr="005548B1">
        <w:rPr>
          <w:rFonts w:ascii="Arial Narrow" w:eastAsia="Calibri" w:hAnsi="Arial Narrow"/>
        </w:rPr>
        <w:t xml:space="preserve"> supports and resources. As part of a multidisciplinary team, interns will engage in coordination of care, </w:t>
      </w:r>
      <w:r w:rsidR="00BB17A8">
        <w:rPr>
          <w:rFonts w:ascii="Arial Narrow" w:eastAsia="Calibri" w:hAnsi="Arial Narrow"/>
        </w:rPr>
        <w:t>member</w:t>
      </w:r>
      <w:r w:rsidRPr="005548B1">
        <w:rPr>
          <w:rFonts w:ascii="Arial Narrow" w:eastAsia="Calibri" w:hAnsi="Arial Narrow"/>
        </w:rPr>
        <w:t xml:space="preserve"> advocacy, treatment planning and programming with an integrative approach. The intern may also have opportunities to provide input on program development and to facilitate training and supervision to direct care staff. </w:t>
      </w:r>
      <w:r w:rsidR="00AE5980">
        <w:rPr>
          <w:rFonts w:ascii="Arial Narrow" w:eastAsia="Calibri" w:hAnsi="Arial Narrow"/>
        </w:rPr>
        <w:t>Interns</w:t>
      </w:r>
      <w:r w:rsidRPr="005548B1">
        <w:rPr>
          <w:rFonts w:ascii="Arial Narrow" w:eastAsia="Calibri" w:hAnsi="Arial Narrow"/>
        </w:rPr>
        <w:t xml:space="preserve"> conduct intake assessments, provide individual counseling, facilitate groups,</w:t>
      </w:r>
      <w:r w:rsidR="006345B8">
        <w:rPr>
          <w:rFonts w:ascii="Arial Narrow" w:eastAsia="Calibri" w:hAnsi="Arial Narrow"/>
        </w:rPr>
        <w:t xml:space="preserve"> and</w:t>
      </w:r>
      <w:r w:rsidRPr="005548B1">
        <w:rPr>
          <w:rFonts w:ascii="Arial Narrow" w:eastAsia="Calibri" w:hAnsi="Arial Narrow"/>
        </w:rPr>
        <w:t xml:space="preserve"> participate in commu</w:t>
      </w:r>
      <w:r w:rsidR="00913591">
        <w:rPr>
          <w:rFonts w:ascii="Arial Narrow" w:eastAsia="Calibri" w:hAnsi="Arial Narrow"/>
        </w:rPr>
        <w:t xml:space="preserve">nity-based activities. </w:t>
      </w:r>
      <w:r w:rsidR="00416221">
        <w:rPr>
          <w:rFonts w:ascii="Arial Narrow" w:eastAsia="Calibri" w:hAnsi="Arial Narrow"/>
        </w:rPr>
        <w:t xml:space="preserve"> </w:t>
      </w:r>
    </w:p>
    <w:p w14:paraId="2C6E8130" w14:textId="77777777" w:rsidR="002D5763" w:rsidRDefault="002D5763" w:rsidP="00FA0979">
      <w:pPr>
        <w:ind w:left="360"/>
        <w:rPr>
          <w:rFonts w:ascii="Arial Narrow" w:eastAsia="Calibri" w:hAnsi="Arial Narrow"/>
        </w:rPr>
      </w:pPr>
    </w:p>
    <w:bookmarkEnd w:id="72"/>
    <w:p w14:paraId="265EEBCD" w14:textId="77777777" w:rsidR="002E4DB2" w:rsidRDefault="00EC7B51" w:rsidP="00FA0979">
      <w:pPr>
        <w:pStyle w:val="BodyTextIndent"/>
        <w:numPr>
          <w:ilvl w:val="0"/>
          <w:numId w:val="13"/>
        </w:numPr>
        <w:rPr>
          <w:rFonts w:ascii="Arial Narrow" w:hAnsi="Arial Narrow"/>
        </w:rPr>
      </w:pPr>
      <w:r>
        <w:rPr>
          <w:rFonts w:ascii="Arial Narrow" w:hAnsi="Arial Narrow"/>
          <w:b/>
          <w:i/>
        </w:rPr>
        <w:t>Inpatient U</w:t>
      </w:r>
      <w:r w:rsidR="002E4DB2">
        <w:rPr>
          <w:rFonts w:ascii="Arial Narrow" w:hAnsi="Arial Narrow"/>
          <w:b/>
          <w:i/>
        </w:rPr>
        <w:t>nit (NMS #203514)</w:t>
      </w:r>
    </w:p>
    <w:p w14:paraId="2288D763" w14:textId="1D66E2CB" w:rsidR="00166AC3" w:rsidRDefault="00872324" w:rsidP="00FA0979">
      <w:pPr>
        <w:pStyle w:val="BodyTextIndent"/>
        <w:ind w:left="360" w:firstLine="0"/>
        <w:rPr>
          <w:rFonts w:ascii="Arial Narrow" w:hAnsi="Arial Narrow"/>
          <w:b/>
        </w:rPr>
      </w:pPr>
      <w:r>
        <w:rPr>
          <w:rFonts w:ascii="Arial Narrow" w:hAnsi="Arial Narrow"/>
        </w:rPr>
        <w:t>The inpatient units are</w:t>
      </w:r>
      <w:r w:rsidR="002E4DB2">
        <w:rPr>
          <w:rFonts w:ascii="Arial Narrow" w:hAnsi="Arial Narrow"/>
        </w:rPr>
        <w:t xml:space="preserve"> 24-hour, Level One, secured faciliti</w:t>
      </w:r>
      <w:r w:rsidR="008207A4">
        <w:rPr>
          <w:rFonts w:ascii="Arial Narrow" w:hAnsi="Arial Narrow"/>
        </w:rPr>
        <w:t xml:space="preserve">es located </w:t>
      </w:r>
      <w:r w:rsidR="004F75BD">
        <w:rPr>
          <w:rFonts w:ascii="Arial Narrow" w:hAnsi="Arial Narrow"/>
        </w:rPr>
        <w:t>in Phoenix</w:t>
      </w:r>
      <w:r w:rsidR="00CD5347">
        <w:rPr>
          <w:rFonts w:ascii="Arial Narrow" w:hAnsi="Arial Narrow"/>
        </w:rPr>
        <w:t>, Arizona</w:t>
      </w:r>
      <w:r w:rsidR="002E4DB2">
        <w:rPr>
          <w:rFonts w:ascii="Arial Narrow" w:hAnsi="Arial Narrow"/>
        </w:rPr>
        <w:t xml:space="preserve">. </w:t>
      </w:r>
      <w:r w:rsidR="006345B8">
        <w:rPr>
          <w:rFonts w:ascii="Arial Narrow" w:hAnsi="Arial Narrow"/>
        </w:rPr>
        <w:t>Members</w:t>
      </w:r>
      <w:r w:rsidR="002E4DB2">
        <w:rPr>
          <w:rFonts w:ascii="Arial Narrow" w:hAnsi="Arial Narrow"/>
        </w:rPr>
        <w:t xml:space="preserve"> admitted to the </w:t>
      </w:r>
      <w:r>
        <w:rPr>
          <w:rFonts w:ascii="Arial Narrow" w:hAnsi="Arial Narrow"/>
        </w:rPr>
        <w:t xml:space="preserve">inpatient </w:t>
      </w:r>
      <w:r w:rsidR="002E4DB2">
        <w:rPr>
          <w:rFonts w:ascii="Arial Narrow" w:hAnsi="Arial Narrow"/>
        </w:rPr>
        <w:t xml:space="preserve">programs are typically considered </w:t>
      </w:r>
      <w:r w:rsidR="0064343E">
        <w:rPr>
          <w:rFonts w:ascii="Arial Narrow" w:hAnsi="Arial Narrow"/>
        </w:rPr>
        <w:t xml:space="preserve">a </w:t>
      </w:r>
      <w:r w:rsidR="002E4DB2">
        <w:rPr>
          <w:rFonts w:ascii="Arial Narrow" w:hAnsi="Arial Narrow"/>
        </w:rPr>
        <w:t>danger to self or others and are unable to function in</w:t>
      </w:r>
      <w:r w:rsidR="00316854">
        <w:rPr>
          <w:rFonts w:ascii="Arial Narrow" w:hAnsi="Arial Narrow"/>
        </w:rPr>
        <w:t xml:space="preserve"> the community. The interns</w:t>
      </w:r>
      <w:r w:rsidR="002E4DB2">
        <w:rPr>
          <w:rFonts w:ascii="Arial Narrow" w:hAnsi="Arial Narrow"/>
        </w:rPr>
        <w:t xml:space="preserve"> provide behavioral health inter</w:t>
      </w:r>
      <w:r w:rsidR="002E4DB2">
        <w:rPr>
          <w:rFonts w:ascii="Arial Narrow" w:hAnsi="Arial Narrow"/>
        </w:rPr>
        <w:softHyphen/>
        <w:t>ven</w:t>
      </w:r>
      <w:r w:rsidR="002E4DB2">
        <w:rPr>
          <w:rFonts w:ascii="Arial Narrow" w:hAnsi="Arial Narrow"/>
        </w:rPr>
        <w:softHyphen/>
        <w:t>tions for individuals experiencing a behavioral health crisis who require a struc</w:t>
      </w:r>
      <w:r w:rsidR="002E4DB2">
        <w:rPr>
          <w:rFonts w:ascii="Arial Narrow" w:hAnsi="Arial Narrow"/>
        </w:rPr>
        <w:softHyphen/>
        <w:t xml:space="preserve">tured, non-hospital setting. Services are designed to build upon the </w:t>
      </w:r>
      <w:r w:rsidR="00BB17A8">
        <w:rPr>
          <w:rFonts w:ascii="Arial Narrow" w:hAnsi="Arial Narrow"/>
        </w:rPr>
        <w:t>member</w:t>
      </w:r>
      <w:r w:rsidR="002E4DB2">
        <w:rPr>
          <w:rFonts w:ascii="Arial Narrow" w:hAnsi="Arial Narrow"/>
        </w:rPr>
        <w:t xml:space="preserve">’s strengths while working to minimize </w:t>
      </w:r>
      <w:r w:rsidR="002E4DB2">
        <w:rPr>
          <w:rFonts w:ascii="Arial Narrow" w:hAnsi="Arial Narrow"/>
        </w:rPr>
        <w:lastRenderedPageBreak/>
        <w:t>escalation of behaviors that will lead to a more re</w:t>
      </w:r>
      <w:r w:rsidR="0064343E">
        <w:rPr>
          <w:rFonts w:ascii="Arial Narrow" w:hAnsi="Arial Narrow"/>
        </w:rPr>
        <w:t xml:space="preserve">strictive setting. </w:t>
      </w:r>
      <w:r>
        <w:rPr>
          <w:rFonts w:ascii="Arial Narrow" w:hAnsi="Arial Narrow"/>
        </w:rPr>
        <w:t>I</w:t>
      </w:r>
      <w:r w:rsidR="00EA504F">
        <w:rPr>
          <w:rFonts w:ascii="Arial Narrow" w:hAnsi="Arial Narrow"/>
        </w:rPr>
        <w:t>nterns are</w:t>
      </w:r>
      <w:r w:rsidR="002E4DB2">
        <w:rPr>
          <w:rFonts w:ascii="Arial Narrow" w:hAnsi="Arial Narrow"/>
        </w:rPr>
        <w:t xml:space="preserve"> part of a multidiscip</w:t>
      </w:r>
      <w:r w:rsidR="008207A4">
        <w:rPr>
          <w:rFonts w:ascii="Arial Narrow" w:hAnsi="Arial Narrow"/>
        </w:rPr>
        <w:t>linary team consisting of prescribers</w:t>
      </w:r>
      <w:r w:rsidR="002E4DB2">
        <w:rPr>
          <w:rFonts w:ascii="Arial Narrow" w:hAnsi="Arial Narrow"/>
        </w:rPr>
        <w:t xml:space="preserve">, nurses, and behavioral health technicians. </w:t>
      </w:r>
      <w:r w:rsidR="0064343E">
        <w:rPr>
          <w:rFonts w:ascii="Arial Narrow" w:hAnsi="Arial Narrow"/>
        </w:rPr>
        <w:t>Interns</w:t>
      </w:r>
      <w:r w:rsidR="002E4DB2">
        <w:rPr>
          <w:rFonts w:ascii="Arial Narrow" w:hAnsi="Arial Narrow"/>
        </w:rPr>
        <w:t xml:space="preserve"> have opportunities to assess and treat adults manifesting a variety of psychiatric symptoms and diagnoses. Interns will gain pro</w:t>
      </w:r>
      <w:r w:rsidR="002E4DB2">
        <w:rPr>
          <w:rFonts w:ascii="Arial Narrow" w:hAnsi="Arial Narrow"/>
        </w:rPr>
        <w:softHyphen/>
        <w:t>ficiency in working with individuals as they work to resolve mental health crises</w:t>
      </w:r>
      <w:r w:rsidR="00490F6C">
        <w:rPr>
          <w:rFonts w:ascii="Arial Narrow" w:hAnsi="Arial Narrow"/>
        </w:rPr>
        <w:t xml:space="preserve"> and stabilize over a</w:t>
      </w:r>
      <w:r w:rsidR="002B7034">
        <w:rPr>
          <w:rFonts w:ascii="Arial Narrow" w:hAnsi="Arial Narrow"/>
        </w:rPr>
        <w:t xml:space="preserve"> 3-5 day and/or</w:t>
      </w:r>
      <w:r w:rsidR="00490F6C">
        <w:rPr>
          <w:rFonts w:ascii="Arial Narrow" w:hAnsi="Arial Narrow"/>
        </w:rPr>
        <w:t xml:space="preserve"> 60-90 day period of time.</w:t>
      </w:r>
      <w:r w:rsidR="002E4DB2">
        <w:rPr>
          <w:rFonts w:ascii="Arial Narrow" w:hAnsi="Arial Narrow"/>
        </w:rPr>
        <w:t xml:space="preserve"> Daily group and individual therapy sessions </w:t>
      </w:r>
      <w:r w:rsidR="00EA504F">
        <w:rPr>
          <w:rFonts w:ascii="Arial Narrow" w:hAnsi="Arial Narrow"/>
        </w:rPr>
        <w:t xml:space="preserve">are </w:t>
      </w:r>
      <w:r w:rsidR="0064343E">
        <w:rPr>
          <w:rFonts w:ascii="Arial Narrow" w:hAnsi="Arial Narrow"/>
        </w:rPr>
        <w:t>facilitated by interns.</w:t>
      </w:r>
    </w:p>
    <w:p w14:paraId="47D84B35" w14:textId="77777777" w:rsidR="002D5763" w:rsidRDefault="002D5763" w:rsidP="00FA0979">
      <w:pPr>
        <w:pStyle w:val="BodyTextIndent"/>
        <w:ind w:left="360" w:firstLine="0"/>
        <w:rPr>
          <w:rFonts w:ascii="Arial Narrow" w:hAnsi="Arial Narrow"/>
        </w:rPr>
      </w:pPr>
    </w:p>
    <w:p w14:paraId="4FCA1854" w14:textId="77777777" w:rsidR="00814EC5" w:rsidRDefault="00DE6081" w:rsidP="00FA0979">
      <w:pPr>
        <w:pStyle w:val="Heading2"/>
        <w:numPr>
          <w:ilvl w:val="0"/>
          <w:numId w:val="7"/>
        </w:numPr>
        <w:spacing w:before="0" w:after="0"/>
        <w:rPr>
          <w:rFonts w:ascii="Arial Narrow" w:hAnsi="Arial Narrow"/>
        </w:rPr>
      </w:pPr>
      <w:bookmarkStart w:id="73" w:name="_Toc379532539"/>
      <w:r w:rsidRPr="00902B46">
        <w:rPr>
          <w:rFonts w:ascii="Arial Narrow" w:hAnsi="Arial Narrow"/>
        </w:rPr>
        <w:t>Outpatient</w:t>
      </w:r>
      <w:r w:rsidR="004F75BD">
        <w:rPr>
          <w:rFonts w:ascii="Arial Narrow" w:hAnsi="Arial Narrow"/>
        </w:rPr>
        <w:t xml:space="preserve"> Clinic</w:t>
      </w:r>
      <w:bookmarkEnd w:id="73"/>
    </w:p>
    <w:p w14:paraId="1032B428" w14:textId="77777777" w:rsidR="007470B7" w:rsidRDefault="00814EC5" w:rsidP="007470B7">
      <w:pPr>
        <w:pStyle w:val="Heading2"/>
        <w:spacing w:before="0" w:after="0"/>
        <w:ind w:left="720"/>
        <w:rPr>
          <w:rFonts w:ascii="Arial Narrow" w:hAnsi="Arial Narrow"/>
        </w:rPr>
      </w:pPr>
      <w:r>
        <w:rPr>
          <w:rFonts w:ascii="Arial Narrow" w:hAnsi="Arial Narrow"/>
        </w:rPr>
        <w:t>Maricopa County</w:t>
      </w:r>
      <w:r w:rsidR="00253FCB">
        <w:rPr>
          <w:rFonts w:ascii="Arial Narrow" w:hAnsi="Arial Narrow"/>
        </w:rPr>
        <w:t>, Arizona</w:t>
      </w:r>
      <w:r w:rsidR="004F75BD">
        <w:rPr>
          <w:rFonts w:ascii="Arial Narrow" w:hAnsi="Arial Narrow"/>
        </w:rPr>
        <w:t xml:space="preserve"> (NMS #203513)</w:t>
      </w:r>
    </w:p>
    <w:p w14:paraId="16254AA9" w14:textId="5A30762E" w:rsidR="007470B7" w:rsidRPr="007470B7" w:rsidRDefault="007470B7" w:rsidP="007470B7">
      <w:pPr>
        <w:pStyle w:val="Heading2"/>
        <w:spacing w:before="0" w:after="0"/>
        <w:ind w:left="720"/>
        <w:rPr>
          <w:rFonts w:ascii="Arial Narrow" w:hAnsi="Arial Narrow"/>
        </w:rPr>
      </w:pPr>
      <w:r w:rsidRPr="007470B7">
        <w:rPr>
          <w:rFonts w:ascii="Arial Narrow" w:hAnsi="Arial Narrow"/>
        </w:rPr>
        <w:t xml:space="preserve">Northern </w:t>
      </w:r>
      <w:r w:rsidR="00814EC5">
        <w:rPr>
          <w:rFonts w:ascii="Arial Narrow" w:hAnsi="Arial Narrow"/>
        </w:rPr>
        <w:t>Arizona (NMS #</w:t>
      </w:r>
      <w:r w:rsidR="001E2047">
        <w:rPr>
          <w:rFonts w:ascii="Arial Narrow" w:hAnsi="Arial Narrow"/>
        </w:rPr>
        <w:t>203517</w:t>
      </w:r>
      <w:r w:rsidR="00814EC5">
        <w:rPr>
          <w:rFonts w:ascii="Arial Narrow" w:hAnsi="Arial Narrow"/>
        </w:rPr>
        <w:t>)</w:t>
      </w:r>
    </w:p>
    <w:p w14:paraId="79036322" w14:textId="29FCDC24" w:rsidR="008C3AFF" w:rsidRPr="008C3AFF" w:rsidRDefault="00DE6081" w:rsidP="007470B7">
      <w:pPr>
        <w:ind w:left="360"/>
        <w:rPr>
          <w:rFonts w:ascii="Arial Narrow" w:hAnsi="Arial Narrow"/>
        </w:rPr>
      </w:pPr>
      <w:bookmarkStart w:id="74" w:name="_Hlk518391068"/>
      <w:r w:rsidRPr="0067351E">
        <w:rPr>
          <w:rFonts w:ascii="Arial Narrow" w:hAnsi="Arial Narrow"/>
        </w:rPr>
        <w:t xml:space="preserve">The </w:t>
      </w:r>
      <w:r w:rsidR="007470B7">
        <w:rPr>
          <w:rFonts w:ascii="Arial Narrow" w:hAnsi="Arial Narrow"/>
        </w:rPr>
        <w:t>o</w:t>
      </w:r>
      <w:r w:rsidRPr="0067351E">
        <w:rPr>
          <w:rFonts w:ascii="Arial Narrow" w:hAnsi="Arial Narrow"/>
        </w:rPr>
        <w:t xml:space="preserve">utpatient </w:t>
      </w:r>
      <w:r w:rsidR="007470B7">
        <w:rPr>
          <w:rFonts w:ascii="Arial Narrow" w:hAnsi="Arial Narrow"/>
        </w:rPr>
        <w:t>c</w:t>
      </w:r>
      <w:r w:rsidRPr="0067351E">
        <w:rPr>
          <w:rFonts w:ascii="Arial Narrow" w:hAnsi="Arial Narrow"/>
        </w:rPr>
        <w:t xml:space="preserve">linics </w:t>
      </w:r>
      <w:r w:rsidR="0064343E">
        <w:rPr>
          <w:rFonts w:ascii="Arial Narrow" w:hAnsi="Arial Narrow"/>
        </w:rPr>
        <w:t>serve</w:t>
      </w:r>
      <w:r w:rsidR="00D96F07">
        <w:rPr>
          <w:rFonts w:ascii="Arial Narrow" w:hAnsi="Arial Narrow"/>
        </w:rPr>
        <w:t xml:space="preserve"> </w:t>
      </w:r>
      <w:r w:rsidR="00BB17A8">
        <w:rPr>
          <w:rFonts w:ascii="Arial Narrow" w:hAnsi="Arial Narrow"/>
        </w:rPr>
        <w:t>member</w:t>
      </w:r>
      <w:r w:rsidR="00D96F07">
        <w:rPr>
          <w:rFonts w:ascii="Arial Narrow" w:hAnsi="Arial Narrow"/>
        </w:rPr>
        <w:t xml:space="preserve">s </w:t>
      </w:r>
      <w:r w:rsidR="0064343E">
        <w:rPr>
          <w:rFonts w:ascii="Arial Narrow" w:hAnsi="Arial Narrow"/>
        </w:rPr>
        <w:t xml:space="preserve">who </w:t>
      </w:r>
      <w:r w:rsidR="00D96F07">
        <w:rPr>
          <w:rFonts w:ascii="Arial Narrow" w:hAnsi="Arial Narrow"/>
        </w:rPr>
        <w:t>reside</w:t>
      </w:r>
      <w:r w:rsidR="00A356DF">
        <w:rPr>
          <w:rFonts w:ascii="Arial Narrow" w:hAnsi="Arial Narrow"/>
        </w:rPr>
        <w:t xml:space="preserve"> in various</w:t>
      </w:r>
      <w:r w:rsidR="0064343E">
        <w:rPr>
          <w:rFonts w:ascii="Arial Narrow" w:hAnsi="Arial Narrow"/>
        </w:rPr>
        <w:t xml:space="preserve"> urban and rural</w:t>
      </w:r>
      <w:r w:rsidR="00A356DF">
        <w:rPr>
          <w:rFonts w:ascii="Arial Narrow" w:hAnsi="Arial Narrow"/>
        </w:rPr>
        <w:t xml:space="preserve"> parts of Maricopa County</w:t>
      </w:r>
      <w:r w:rsidR="00504A1B">
        <w:rPr>
          <w:rFonts w:ascii="Arial Narrow" w:hAnsi="Arial Narrow"/>
        </w:rPr>
        <w:t xml:space="preserve">, </w:t>
      </w:r>
      <w:r w:rsidR="0064343E">
        <w:rPr>
          <w:rFonts w:ascii="Arial Narrow" w:hAnsi="Arial Narrow"/>
        </w:rPr>
        <w:t>as well as in</w:t>
      </w:r>
      <w:r w:rsidR="007470B7">
        <w:rPr>
          <w:rFonts w:ascii="Arial Narrow" w:hAnsi="Arial Narrow"/>
        </w:rPr>
        <w:t xml:space="preserve"> the       northern Arizona region in </w:t>
      </w:r>
      <w:r w:rsidR="00504A1B">
        <w:rPr>
          <w:rFonts w:ascii="Arial Narrow" w:hAnsi="Arial Narrow"/>
        </w:rPr>
        <w:t>Flagstaff,</w:t>
      </w:r>
      <w:r w:rsidR="008C3AFF">
        <w:rPr>
          <w:rFonts w:ascii="Arial Narrow" w:hAnsi="Arial Narrow"/>
        </w:rPr>
        <w:t xml:space="preserve"> and Prescott Valley,</w:t>
      </w:r>
      <w:r w:rsidR="00D96F07">
        <w:rPr>
          <w:rFonts w:ascii="Arial Narrow" w:hAnsi="Arial Narrow"/>
        </w:rPr>
        <w:t xml:space="preserve"> Arizona</w:t>
      </w:r>
      <w:r w:rsidR="0064343E">
        <w:rPr>
          <w:rFonts w:ascii="Arial Narrow" w:hAnsi="Arial Narrow"/>
        </w:rPr>
        <w:t xml:space="preserve">. The clinics serve all age ranges of </w:t>
      </w:r>
      <w:r w:rsidR="00BB17A8">
        <w:rPr>
          <w:rFonts w:ascii="Arial Narrow" w:hAnsi="Arial Narrow"/>
        </w:rPr>
        <w:t>member</w:t>
      </w:r>
      <w:r w:rsidR="0064343E">
        <w:rPr>
          <w:rFonts w:ascii="Arial Narrow" w:hAnsi="Arial Narrow"/>
        </w:rPr>
        <w:t xml:space="preserve">s from </w:t>
      </w:r>
      <w:r w:rsidR="00253FCB">
        <w:rPr>
          <w:rFonts w:ascii="Arial Narrow" w:hAnsi="Arial Narrow"/>
        </w:rPr>
        <w:t>b</w:t>
      </w:r>
      <w:r w:rsidR="0064343E">
        <w:rPr>
          <w:rFonts w:ascii="Arial Narrow" w:hAnsi="Arial Narrow"/>
        </w:rPr>
        <w:t xml:space="preserve">irth </w:t>
      </w:r>
      <w:r w:rsidR="00FC02BF">
        <w:rPr>
          <w:rFonts w:ascii="Arial Narrow" w:hAnsi="Arial Narrow"/>
        </w:rPr>
        <w:t>through</w:t>
      </w:r>
      <w:r w:rsidR="0064343E">
        <w:rPr>
          <w:rFonts w:ascii="Arial Narrow" w:hAnsi="Arial Narrow"/>
        </w:rPr>
        <w:t xml:space="preserve"> adulthood. </w:t>
      </w:r>
      <w:r w:rsidR="00070FDD" w:rsidRPr="0067351E">
        <w:rPr>
          <w:rFonts w:ascii="Arial Narrow" w:hAnsi="Arial Narrow"/>
        </w:rPr>
        <w:t xml:space="preserve">The </w:t>
      </w:r>
      <w:r w:rsidR="00FA0979">
        <w:rPr>
          <w:rFonts w:ascii="Arial Narrow" w:hAnsi="Arial Narrow"/>
        </w:rPr>
        <w:t>inte</w:t>
      </w:r>
      <w:r w:rsidR="00D96F07">
        <w:rPr>
          <w:rFonts w:ascii="Arial Narrow" w:hAnsi="Arial Narrow"/>
        </w:rPr>
        <w:t>rn</w:t>
      </w:r>
      <w:r w:rsidR="00070FDD" w:rsidRPr="0067351E">
        <w:rPr>
          <w:rFonts w:ascii="Arial Narrow" w:hAnsi="Arial Narrow"/>
        </w:rPr>
        <w:t xml:space="preserve"> provide</w:t>
      </w:r>
      <w:r w:rsidR="00D96F07">
        <w:rPr>
          <w:rFonts w:ascii="Arial Narrow" w:hAnsi="Arial Narrow"/>
        </w:rPr>
        <w:t>s</w:t>
      </w:r>
      <w:r w:rsidR="00D45DD4">
        <w:rPr>
          <w:rFonts w:ascii="Arial Narrow" w:hAnsi="Arial Narrow"/>
        </w:rPr>
        <w:t xml:space="preserve"> comprehensive behavioral health services including</w:t>
      </w:r>
      <w:r w:rsidR="004472E6">
        <w:rPr>
          <w:rFonts w:ascii="Arial Narrow" w:hAnsi="Arial Narrow"/>
        </w:rPr>
        <w:t xml:space="preserve"> </w:t>
      </w:r>
      <w:r w:rsidR="00FC02BF">
        <w:rPr>
          <w:rFonts w:ascii="Arial Narrow" w:hAnsi="Arial Narrow"/>
        </w:rPr>
        <w:t>I</w:t>
      </w:r>
      <w:r w:rsidR="004472E6">
        <w:rPr>
          <w:rFonts w:ascii="Arial Narrow" w:hAnsi="Arial Narrow"/>
        </w:rPr>
        <w:t xml:space="preserve">nitial </w:t>
      </w:r>
      <w:r w:rsidR="00FC02BF">
        <w:rPr>
          <w:rFonts w:ascii="Arial Narrow" w:hAnsi="Arial Narrow"/>
        </w:rPr>
        <w:t>E</w:t>
      </w:r>
      <w:r w:rsidR="004472E6">
        <w:rPr>
          <w:rFonts w:ascii="Arial Narrow" w:hAnsi="Arial Narrow"/>
        </w:rPr>
        <w:t xml:space="preserve">ngagement </w:t>
      </w:r>
      <w:r w:rsidR="00FC02BF">
        <w:rPr>
          <w:rFonts w:ascii="Arial Narrow" w:hAnsi="Arial Narrow"/>
        </w:rPr>
        <w:t>S</w:t>
      </w:r>
      <w:r w:rsidR="004472E6">
        <w:rPr>
          <w:rFonts w:ascii="Arial Narrow" w:hAnsi="Arial Narrow"/>
        </w:rPr>
        <w:t>essions</w:t>
      </w:r>
      <w:r w:rsidR="00070FDD" w:rsidRPr="0067351E">
        <w:rPr>
          <w:rFonts w:ascii="Arial Narrow" w:hAnsi="Arial Narrow"/>
        </w:rPr>
        <w:t>,</w:t>
      </w:r>
      <w:r w:rsidR="00D96F07">
        <w:rPr>
          <w:rFonts w:ascii="Arial Narrow" w:hAnsi="Arial Narrow"/>
        </w:rPr>
        <w:t xml:space="preserve"> </w:t>
      </w:r>
      <w:r w:rsidR="00070FDD" w:rsidRPr="0067351E">
        <w:rPr>
          <w:rFonts w:ascii="Arial Narrow" w:hAnsi="Arial Narrow"/>
        </w:rPr>
        <w:t>individual</w:t>
      </w:r>
      <w:r w:rsidR="00253FCB">
        <w:rPr>
          <w:rFonts w:ascii="Arial Narrow" w:hAnsi="Arial Narrow"/>
        </w:rPr>
        <w:t xml:space="preserve"> counseling</w:t>
      </w:r>
      <w:r w:rsidR="0064343E">
        <w:rPr>
          <w:rFonts w:ascii="Arial Narrow" w:hAnsi="Arial Narrow"/>
        </w:rPr>
        <w:t>, family/couples</w:t>
      </w:r>
      <w:r w:rsidR="00253FCB">
        <w:rPr>
          <w:rFonts w:ascii="Arial Narrow" w:hAnsi="Arial Narrow"/>
        </w:rPr>
        <w:t xml:space="preserve"> counseling</w:t>
      </w:r>
      <w:r w:rsidR="0064343E">
        <w:rPr>
          <w:rFonts w:ascii="Arial Narrow" w:hAnsi="Arial Narrow"/>
        </w:rPr>
        <w:t>,</w:t>
      </w:r>
      <w:r w:rsidR="00913591">
        <w:rPr>
          <w:rFonts w:ascii="Arial Narrow" w:hAnsi="Arial Narrow"/>
        </w:rPr>
        <w:t xml:space="preserve"> </w:t>
      </w:r>
      <w:r w:rsidR="00070FDD" w:rsidRPr="0067351E">
        <w:rPr>
          <w:rFonts w:ascii="Arial Narrow" w:hAnsi="Arial Narrow"/>
        </w:rPr>
        <w:t>and group counseling</w:t>
      </w:r>
      <w:r w:rsidR="0064343E">
        <w:rPr>
          <w:rFonts w:ascii="Arial Narrow" w:hAnsi="Arial Narrow"/>
        </w:rPr>
        <w:t>.</w:t>
      </w:r>
      <w:r w:rsidR="00D96F07">
        <w:rPr>
          <w:rFonts w:ascii="Arial Narrow" w:hAnsi="Arial Narrow"/>
        </w:rPr>
        <w:t xml:space="preserve"> </w:t>
      </w:r>
      <w:r w:rsidR="0064343E">
        <w:rPr>
          <w:rFonts w:ascii="Arial Narrow" w:hAnsi="Arial Narrow"/>
        </w:rPr>
        <w:t xml:space="preserve">Coordinating care with the </w:t>
      </w:r>
      <w:r w:rsidR="00BB17A8">
        <w:rPr>
          <w:rFonts w:ascii="Arial Narrow" w:hAnsi="Arial Narrow"/>
        </w:rPr>
        <w:t>member</w:t>
      </w:r>
      <w:r w:rsidR="0064343E">
        <w:rPr>
          <w:rFonts w:ascii="Arial Narrow" w:hAnsi="Arial Narrow"/>
        </w:rPr>
        <w:t xml:space="preserve">’s primary care physician and other providers is essential and assists the intern in becoming adept at an integrated model of care. </w:t>
      </w:r>
      <w:r w:rsidR="00D96F07">
        <w:rPr>
          <w:rFonts w:ascii="Arial Narrow" w:hAnsi="Arial Narrow"/>
        </w:rPr>
        <w:t>The intern</w:t>
      </w:r>
      <w:r w:rsidR="00070FDD" w:rsidRPr="0067351E">
        <w:rPr>
          <w:rFonts w:ascii="Arial Narrow" w:hAnsi="Arial Narrow"/>
        </w:rPr>
        <w:t xml:space="preserve"> work</w:t>
      </w:r>
      <w:r w:rsidR="00D96F07">
        <w:rPr>
          <w:rFonts w:ascii="Arial Narrow" w:hAnsi="Arial Narrow"/>
        </w:rPr>
        <w:t>s</w:t>
      </w:r>
      <w:r w:rsidR="00070FDD" w:rsidRPr="0067351E">
        <w:rPr>
          <w:rFonts w:ascii="Arial Narrow" w:hAnsi="Arial Narrow"/>
        </w:rPr>
        <w:t xml:space="preserve"> as part of a treatment team that includes the program director, case managers, </w:t>
      </w:r>
      <w:r w:rsidR="00D96F07">
        <w:rPr>
          <w:rFonts w:ascii="Arial Narrow" w:hAnsi="Arial Narrow"/>
        </w:rPr>
        <w:t xml:space="preserve">clinicians, family coaches, </w:t>
      </w:r>
      <w:r w:rsidR="00070FDD" w:rsidRPr="0067351E">
        <w:rPr>
          <w:rFonts w:ascii="Arial Narrow" w:hAnsi="Arial Narrow"/>
        </w:rPr>
        <w:t xml:space="preserve">and </w:t>
      </w:r>
      <w:r w:rsidR="00814EC5">
        <w:rPr>
          <w:rFonts w:ascii="Arial Narrow" w:hAnsi="Arial Narrow"/>
        </w:rPr>
        <w:t>prescribers</w:t>
      </w:r>
      <w:r w:rsidR="00070FDD" w:rsidRPr="0067351E">
        <w:rPr>
          <w:rFonts w:ascii="Arial Narrow" w:hAnsi="Arial Narrow"/>
        </w:rPr>
        <w:t>.</w:t>
      </w:r>
      <w:r w:rsidR="00913591">
        <w:rPr>
          <w:rFonts w:ascii="Arial Narrow" w:hAnsi="Arial Narrow"/>
        </w:rPr>
        <w:t xml:space="preserve"> </w:t>
      </w:r>
      <w:r w:rsidR="00682AC4">
        <w:rPr>
          <w:rFonts w:ascii="Arial Narrow" w:hAnsi="Arial Narrow"/>
        </w:rPr>
        <w:t xml:space="preserve"> Services are provided in both the outpatient clinic, </w:t>
      </w:r>
      <w:r w:rsidR="002D5763">
        <w:rPr>
          <w:rFonts w:ascii="Arial Narrow" w:hAnsi="Arial Narrow"/>
        </w:rPr>
        <w:t xml:space="preserve">telehealth, </w:t>
      </w:r>
      <w:r w:rsidR="00682AC4">
        <w:rPr>
          <w:rFonts w:ascii="Arial Narrow" w:hAnsi="Arial Narrow"/>
        </w:rPr>
        <w:t xml:space="preserve">as well as the </w:t>
      </w:r>
      <w:r w:rsidR="00BB17A8">
        <w:rPr>
          <w:rFonts w:ascii="Arial Narrow" w:hAnsi="Arial Narrow"/>
        </w:rPr>
        <w:t>member</w:t>
      </w:r>
      <w:r w:rsidR="00682AC4">
        <w:rPr>
          <w:rFonts w:ascii="Arial Narrow" w:hAnsi="Arial Narrow"/>
        </w:rPr>
        <w:t xml:space="preserve">’s home, as needed. </w:t>
      </w:r>
      <w:r w:rsidR="008C3AFF">
        <w:rPr>
          <w:rFonts w:ascii="Arial Narrow" w:hAnsi="Arial Narrow"/>
        </w:rPr>
        <w:t>For the Flagstaff and Prescott Valley locations, the intern will have the opportunity to work in both the outpatient clinic, as well as the opioid replacement services clinic.</w:t>
      </w:r>
    </w:p>
    <w:bookmarkEnd w:id="74"/>
    <w:p w14:paraId="08B60C8E" w14:textId="77777777" w:rsidR="00EF5866" w:rsidRDefault="00EF5866" w:rsidP="00FA0979">
      <w:pPr>
        <w:pStyle w:val="BodyTextIndent"/>
        <w:ind w:left="360" w:firstLine="0"/>
        <w:rPr>
          <w:rFonts w:ascii="Arial Narrow" w:hAnsi="Arial Narrow"/>
        </w:rPr>
      </w:pPr>
    </w:p>
    <w:p w14:paraId="7EA62BAC" w14:textId="2DE5D55C" w:rsidR="007470B7" w:rsidRPr="007470B7" w:rsidRDefault="00EE52F0" w:rsidP="007470B7">
      <w:pPr>
        <w:pStyle w:val="BodyTextIndent"/>
        <w:numPr>
          <w:ilvl w:val="0"/>
          <w:numId w:val="7"/>
        </w:numPr>
        <w:rPr>
          <w:rFonts w:ascii="Arial Narrow" w:hAnsi="Arial Narrow"/>
        </w:rPr>
      </w:pPr>
      <w:r>
        <w:rPr>
          <w:rFonts w:ascii="Arial Narrow" w:hAnsi="Arial Narrow"/>
          <w:b/>
          <w:i/>
        </w:rPr>
        <w:t>School and Community</w:t>
      </w:r>
      <w:r w:rsidR="006535B2">
        <w:rPr>
          <w:rFonts w:ascii="Arial Narrow" w:hAnsi="Arial Narrow"/>
          <w:b/>
          <w:i/>
        </w:rPr>
        <w:t xml:space="preserve"> Based Counseling Services </w:t>
      </w:r>
      <w:r>
        <w:rPr>
          <w:rFonts w:ascii="Arial Narrow" w:hAnsi="Arial Narrow"/>
          <w:b/>
          <w:i/>
        </w:rPr>
        <w:t>(NMS #</w:t>
      </w:r>
      <w:r w:rsidR="001E2047">
        <w:rPr>
          <w:rFonts w:ascii="Arial Narrow" w:hAnsi="Arial Narrow"/>
          <w:b/>
          <w:i/>
        </w:rPr>
        <w:t>203519</w:t>
      </w:r>
      <w:r>
        <w:rPr>
          <w:rFonts w:ascii="Arial Narrow" w:hAnsi="Arial Narrow"/>
          <w:b/>
          <w:i/>
        </w:rPr>
        <w:t>)</w:t>
      </w:r>
    </w:p>
    <w:p w14:paraId="332CF5B8" w14:textId="57B35691" w:rsidR="00FA6C14" w:rsidRPr="00F53F07" w:rsidRDefault="0020001B" w:rsidP="00FA6C14">
      <w:pPr>
        <w:ind w:left="360"/>
        <w:rPr>
          <w:rFonts w:ascii="Arial Narrow" w:hAnsi="Arial Narrow"/>
          <w:b/>
        </w:rPr>
      </w:pPr>
      <w:r w:rsidRPr="0020001B">
        <w:rPr>
          <w:rFonts w:ascii="Arial Narrow" w:hAnsi="Arial Narrow"/>
        </w:rPr>
        <w:t>The School and Community-Based Counseling Services program provides comprehensive behavioral health services to youth and their families in school and community settings in the greater Phoenix area.</w:t>
      </w:r>
      <w:r w:rsidR="0045768B">
        <w:rPr>
          <w:rFonts w:ascii="Arial Narrow" w:hAnsi="Arial Narrow"/>
        </w:rPr>
        <w:t xml:space="preserve"> </w:t>
      </w:r>
      <w:r w:rsidRPr="0020001B">
        <w:rPr>
          <w:rFonts w:ascii="Arial Narrow" w:hAnsi="Arial Narrow"/>
        </w:rPr>
        <w:t>All behavioral health services are developed in collaboration with the youth and family and are created to be flexible and adjustable as the youth and family progress and grow. The intern work</w:t>
      </w:r>
      <w:r>
        <w:rPr>
          <w:rFonts w:ascii="Arial Narrow" w:hAnsi="Arial Narrow"/>
        </w:rPr>
        <w:t>s</w:t>
      </w:r>
      <w:r w:rsidRPr="0020001B">
        <w:rPr>
          <w:rFonts w:ascii="Arial Narrow" w:hAnsi="Arial Narrow"/>
        </w:rPr>
        <w:t xml:space="preserve"> collaboratively with school staff and families to provide not only individual, group, and family counseling, but help</w:t>
      </w:r>
      <w:r w:rsidR="002C325A">
        <w:rPr>
          <w:rFonts w:ascii="Arial Narrow" w:hAnsi="Arial Narrow"/>
        </w:rPr>
        <w:t>s</w:t>
      </w:r>
      <w:r w:rsidRPr="0020001B">
        <w:rPr>
          <w:rFonts w:ascii="Arial Narrow" w:hAnsi="Arial Narrow"/>
        </w:rPr>
        <w:t xml:space="preserve"> identify supports needing to be developed and implemented in the home and school environment to help children reach their potential. As part the Child and Family Team</w:t>
      </w:r>
      <w:r>
        <w:rPr>
          <w:rFonts w:ascii="Arial Narrow" w:hAnsi="Arial Narrow"/>
        </w:rPr>
        <w:t xml:space="preserve"> (CFT)</w:t>
      </w:r>
      <w:r w:rsidRPr="0020001B">
        <w:rPr>
          <w:rFonts w:ascii="Arial Narrow" w:hAnsi="Arial Narrow"/>
        </w:rPr>
        <w:t xml:space="preserve"> process, the intern meet</w:t>
      </w:r>
      <w:r>
        <w:rPr>
          <w:rFonts w:ascii="Arial Narrow" w:hAnsi="Arial Narrow"/>
        </w:rPr>
        <w:t>s</w:t>
      </w:r>
      <w:r w:rsidRPr="0020001B">
        <w:rPr>
          <w:rFonts w:ascii="Arial Narrow" w:hAnsi="Arial Narrow"/>
        </w:rPr>
        <w:t xml:space="preserve"> with members on the child’s clinical team to assess and monitor goals that drive the overall need for development.  The </w:t>
      </w:r>
      <w:r>
        <w:rPr>
          <w:rFonts w:ascii="Arial Narrow" w:hAnsi="Arial Narrow"/>
        </w:rPr>
        <w:t>i</w:t>
      </w:r>
      <w:r w:rsidRPr="0020001B">
        <w:rPr>
          <w:rFonts w:ascii="Arial Narrow" w:hAnsi="Arial Narrow"/>
        </w:rPr>
        <w:t>ntern is able to help the</w:t>
      </w:r>
      <w:r>
        <w:rPr>
          <w:rFonts w:ascii="Arial Narrow" w:hAnsi="Arial Narrow"/>
        </w:rPr>
        <w:t xml:space="preserve"> child</w:t>
      </w:r>
      <w:r w:rsidRPr="0020001B">
        <w:rPr>
          <w:rFonts w:ascii="Arial Narrow" w:hAnsi="Arial Narrow"/>
        </w:rPr>
        <w:t xml:space="preserve"> grow and develop </w:t>
      </w:r>
      <w:r w:rsidR="006345B8">
        <w:rPr>
          <w:rFonts w:ascii="Arial Narrow" w:hAnsi="Arial Narrow"/>
        </w:rPr>
        <w:t>skills in</w:t>
      </w:r>
      <w:r w:rsidRPr="0020001B">
        <w:rPr>
          <w:rFonts w:ascii="Arial Narrow" w:hAnsi="Arial Narrow"/>
        </w:rPr>
        <w:t xml:space="preserve"> order to go back into the classroom to learn, form healthy relationships with others and have the self-confidence they need to</w:t>
      </w:r>
      <w:bookmarkStart w:id="75" w:name="_Toc139172007"/>
      <w:bookmarkStart w:id="76" w:name="_Toc139872617"/>
      <w:bookmarkStart w:id="77" w:name="_Toc139875824"/>
      <w:bookmarkStart w:id="78" w:name="_Toc141509973"/>
      <w:bookmarkStart w:id="79" w:name="_Toc145211980"/>
      <w:bookmarkStart w:id="80" w:name="_Toc145212226"/>
      <w:bookmarkStart w:id="81" w:name="_Toc146273451"/>
      <w:bookmarkStart w:id="82" w:name="_Toc146273865"/>
      <w:bookmarkStart w:id="83" w:name="_Toc146869987"/>
      <w:bookmarkStart w:id="84" w:name="_Toc146973720"/>
      <w:bookmarkStart w:id="85" w:name="_Toc146973981"/>
      <w:bookmarkStart w:id="86" w:name="_Toc148233890"/>
      <w:bookmarkStart w:id="87" w:name="_Toc148254714"/>
      <w:bookmarkStart w:id="88" w:name="_Toc148255069"/>
      <w:bookmarkStart w:id="89" w:name="_Toc148255143"/>
      <w:bookmarkStart w:id="90" w:name="_Toc379532540"/>
      <w:r w:rsidR="00FA6C14">
        <w:rPr>
          <w:rFonts w:ascii="Arial Narrow" w:hAnsi="Arial Narrow"/>
        </w:rPr>
        <w:t xml:space="preserve"> go out into the world.</w:t>
      </w:r>
      <w:r w:rsidR="00913591">
        <w:rPr>
          <w:rFonts w:ascii="Arial Narrow" w:hAnsi="Arial Narrow"/>
        </w:rPr>
        <w:t xml:space="preserve"> </w:t>
      </w:r>
    </w:p>
    <w:p w14:paraId="5EDB612B" w14:textId="77777777" w:rsidR="00913591" w:rsidRPr="00913591" w:rsidRDefault="00913591" w:rsidP="00913591"/>
    <w:p w14:paraId="212B99D8" w14:textId="77777777" w:rsidR="005B4AC8" w:rsidRPr="00913591" w:rsidRDefault="008A2C7B" w:rsidP="00913591">
      <w:pPr>
        <w:pStyle w:val="Heading2"/>
        <w:spacing w:before="0" w:after="0"/>
        <w:rPr>
          <w:rFonts w:ascii="Arial Narrow" w:hAnsi="Arial Narrow"/>
          <w:i w:val="0"/>
        </w:rPr>
      </w:pPr>
      <w:r w:rsidRPr="00F63683">
        <w:rPr>
          <w:rFonts w:ascii="Arial Narrow" w:hAnsi="Arial Narrow"/>
          <w:i w:val="0"/>
        </w:rPr>
        <w:t>Contact hours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0B9CA8A" w14:textId="77777777" w:rsidR="008A2C7B" w:rsidRPr="00F63683" w:rsidRDefault="008A2C7B" w:rsidP="00FA0979">
      <w:pPr>
        <w:pStyle w:val="Heading2"/>
        <w:numPr>
          <w:ilvl w:val="0"/>
          <w:numId w:val="7"/>
        </w:numPr>
        <w:spacing w:before="0" w:after="0"/>
        <w:rPr>
          <w:rFonts w:ascii="Arial Narrow" w:hAnsi="Arial Narrow"/>
        </w:rPr>
      </w:pPr>
      <w:bookmarkStart w:id="91" w:name="_Toc139172008"/>
      <w:bookmarkStart w:id="92" w:name="_Toc139872618"/>
      <w:bookmarkStart w:id="93" w:name="_Toc139875825"/>
      <w:bookmarkStart w:id="94" w:name="_Toc141509620"/>
      <w:bookmarkStart w:id="95" w:name="_Toc141509777"/>
      <w:bookmarkStart w:id="96" w:name="_Toc141509974"/>
      <w:bookmarkStart w:id="97" w:name="_Toc145211596"/>
      <w:bookmarkStart w:id="98" w:name="_Toc145211851"/>
      <w:bookmarkStart w:id="99" w:name="_Toc145211981"/>
      <w:bookmarkStart w:id="100" w:name="_Toc145212227"/>
      <w:bookmarkStart w:id="101" w:name="_Toc146273452"/>
      <w:bookmarkStart w:id="102" w:name="_Toc146273866"/>
      <w:bookmarkStart w:id="103" w:name="_Toc146869988"/>
      <w:bookmarkStart w:id="104" w:name="_Toc146973721"/>
      <w:bookmarkStart w:id="105" w:name="_Toc146973982"/>
      <w:bookmarkStart w:id="106" w:name="_Toc148233891"/>
      <w:bookmarkStart w:id="107" w:name="_Toc148254715"/>
      <w:bookmarkStart w:id="108" w:name="_Toc148255070"/>
      <w:bookmarkStart w:id="109" w:name="_Toc148255144"/>
      <w:bookmarkStart w:id="110" w:name="_Toc207434916"/>
      <w:bookmarkStart w:id="111" w:name="_Toc207435110"/>
      <w:bookmarkStart w:id="112" w:name="_Toc379532541"/>
      <w:r w:rsidRPr="00F63683">
        <w:rPr>
          <w:rFonts w:ascii="Arial Narrow" w:hAnsi="Arial Narrow"/>
        </w:rPr>
        <w:t>Direct Contact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29BC629" w14:textId="4699A05E" w:rsidR="00913591" w:rsidRDefault="00504A1B" w:rsidP="00FA0979">
      <w:pPr>
        <w:pStyle w:val="BodyTextIndent"/>
        <w:ind w:left="360" w:firstLine="0"/>
        <w:rPr>
          <w:rFonts w:ascii="Arial Narrow" w:hAnsi="Arial Narrow"/>
        </w:rPr>
      </w:pPr>
      <w:r>
        <w:rPr>
          <w:rFonts w:ascii="Arial Narrow" w:hAnsi="Arial Narrow"/>
        </w:rPr>
        <w:t xml:space="preserve">Over the course of the training year, </w:t>
      </w:r>
      <w:r w:rsidR="00042F25">
        <w:rPr>
          <w:rFonts w:ascii="Arial Narrow" w:hAnsi="Arial Narrow"/>
        </w:rPr>
        <w:t>i</w:t>
      </w:r>
      <w:r w:rsidR="00D96F07">
        <w:rPr>
          <w:rFonts w:ascii="Arial Narrow" w:hAnsi="Arial Narrow"/>
        </w:rPr>
        <w:t>nterns</w:t>
      </w:r>
      <w:r w:rsidR="00921D38">
        <w:rPr>
          <w:rFonts w:ascii="Arial Narrow" w:hAnsi="Arial Narrow"/>
        </w:rPr>
        <w:t xml:space="preserve"> will spend a minimum of </w:t>
      </w:r>
      <w:r>
        <w:rPr>
          <w:rFonts w:ascii="Arial Narrow" w:hAnsi="Arial Narrow"/>
        </w:rPr>
        <w:t>500 hours</w:t>
      </w:r>
      <w:r w:rsidR="008A2C7B">
        <w:rPr>
          <w:rFonts w:ascii="Arial Narrow" w:hAnsi="Arial Narrow"/>
        </w:rPr>
        <w:t xml:space="preserve"> in direct contact with </w:t>
      </w:r>
      <w:r w:rsidR="00BB17A8">
        <w:rPr>
          <w:rFonts w:ascii="Arial Narrow" w:hAnsi="Arial Narrow"/>
        </w:rPr>
        <w:t>member</w:t>
      </w:r>
      <w:r w:rsidR="008A2C7B">
        <w:rPr>
          <w:rFonts w:ascii="Arial Narrow" w:hAnsi="Arial Narrow"/>
        </w:rPr>
        <w:t>s.</w:t>
      </w:r>
      <w:r w:rsidR="002A69D0">
        <w:rPr>
          <w:rFonts w:ascii="Arial Narrow" w:hAnsi="Arial Narrow"/>
        </w:rPr>
        <w:t xml:space="preserve"> </w:t>
      </w:r>
      <w:r w:rsidR="008A2C7B">
        <w:rPr>
          <w:rFonts w:ascii="Arial Narrow" w:hAnsi="Arial Narrow"/>
        </w:rPr>
        <w:t xml:space="preserve"> </w:t>
      </w:r>
      <w:r w:rsidR="00490F6C">
        <w:rPr>
          <w:rFonts w:ascii="Arial Narrow" w:hAnsi="Arial Narrow"/>
        </w:rPr>
        <w:t>I</w:t>
      </w:r>
      <w:r>
        <w:rPr>
          <w:rFonts w:ascii="Arial Narrow" w:hAnsi="Arial Narrow"/>
        </w:rPr>
        <w:t xml:space="preserve">nterns </w:t>
      </w:r>
      <w:r w:rsidR="00490F6C">
        <w:rPr>
          <w:rFonts w:ascii="Arial Narrow" w:hAnsi="Arial Narrow"/>
        </w:rPr>
        <w:t xml:space="preserve">typically </w:t>
      </w:r>
      <w:r>
        <w:rPr>
          <w:rFonts w:ascii="Arial Narrow" w:hAnsi="Arial Narrow"/>
        </w:rPr>
        <w:t xml:space="preserve">earn more than the minimum requirement as there are many robust opportunities to have direct contact with </w:t>
      </w:r>
      <w:r w:rsidR="00BB17A8">
        <w:rPr>
          <w:rFonts w:ascii="Arial Narrow" w:hAnsi="Arial Narrow"/>
        </w:rPr>
        <w:t>member</w:t>
      </w:r>
      <w:r>
        <w:rPr>
          <w:rFonts w:ascii="Arial Narrow" w:hAnsi="Arial Narrow"/>
        </w:rPr>
        <w:t xml:space="preserve">s. </w:t>
      </w:r>
    </w:p>
    <w:p w14:paraId="7D0DC4F1" w14:textId="77777777" w:rsidR="00913591" w:rsidRDefault="00913591" w:rsidP="00FA0979">
      <w:pPr>
        <w:pStyle w:val="BodyTextIndent"/>
        <w:ind w:left="360" w:firstLine="0"/>
        <w:rPr>
          <w:rFonts w:ascii="Arial Narrow" w:hAnsi="Arial Narrow"/>
        </w:rPr>
      </w:pPr>
    </w:p>
    <w:p w14:paraId="14495EA5" w14:textId="77777777" w:rsidR="008A2C7B" w:rsidRDefault="008A2C7B" w:rsidP="00FA0979">
      <w:pPr>
        <w:pStyle w:val="BodyTextIndent"/>
        <w:ind w:left="360" w:firstLine="0"/>
        <w:rPr>
          <w:rFonts w:ascii="Arial Narrow" w:hAnsi="Arial Narrow"/>
        </w:rPr>
      </w:pPr>
      <w:r>
        <w:rPr>
          <w:rFonts w:ascii="Arial Narrow" w:hAnsi="Arial Narrow"/>
        </w:rPr>
        <w:t>Direct contact takes the form of</w:t>
      </w:r>
      <w:r w:rsidR="00FE33CD">
        <w:rPr>
          <w:rFonts w:ascii="Arial Narrow" w:hAnsi="Arial Narrow"/>
        </w:rPr>
        <w:t>:</w:t>
      </w:r>
      <w:r>
        <w:rPr>
          <w:rFonts w:ascii="Arial Narrow" w:hAnsi="Arial Narrow"/>
        </w:rPr>
        <w:t xml:space="preserve"> </w:t>
      </w:r>
    </w:p>
    <w:p w14:paraId="5DC0949D" w14:textId="77777777" w:rsidR="008A2C7B" w:rsidRPr="00042F25" w:rsidRDefault="008A2C7B" w:rsidP="00FA0979">
      <w:pPr>
        <w:pStyle w:val="BodyTextIndent"/>
        <w:numPr>
          <w:ilvl w:val="0"/>
          <w:numId w:val="5"/>
        </w:numPr>
        <w:tabs>
          <w:tab w:val="clear" w:pos="720"/>
        </w:tabs>
        <w:ind w:left="1080"/>
        <w:rPr>
          <w:rFonts w:ascii="Arial Narrow" w:hAnsi="Arial Narrow"/>
        </w:rPr>
      </w:pPr>
      <w:r>
        <w:rPr>
          <w:rFonts w:ascii="Arial Narrow" w:hAnsi="Arial Narrow"/>
        </w:rPr>
        <w:t>performing</w:t>
      </w:r>
      <w:r w:rsidR="00EE52F0">
        <w:rPr>
          <w:rFonts w:ascii="Arial Narrow" w:hAnsi="Arial Narrow"/>
        </w:rPr>
        <w:t xml:space="preserve"> Initial Engagement Sessions (IES)</w:t>
      </w:r>
    </w:p>
    <w:p w14:paraId="40123F79" w14:textId="77777777" w:rsidR="00042F25" w:rsidRPr="00FA0979" w:rsidRDefault="00FC3B79" w:rsidP="00FA0979">
      <w:pPr>
        <w:pStyle w:val="BodyTextIndent"/>
        <w:numPr>
          <w:ilvl w:val="0"/>
          <w:numId w:val="5"/>
        </w:numPr>
        <w:tabs>
          <w:tab w:val="clear" w:pos="720"/>
        </w:tabs>
        <w:ind w:left="1080"/>
        <w:rPr>
          <w:rFonts w:ascii="Arial Narrow" w:hAnsi="Arial Narrow"/>
        </w:rPr>
      </w:pPr>
      <w:r>
        <w:rPr>
          <w:rFonts w:ascii="Arial Narrow" w:hAnsi="Arial Narrow"/>
        </w:rPr>
        <w:t>conducting individual, family, couples and group therapy</w:t>
      </w:r>
      <w:r w:rsidR="00490F6C">
        <w:rPr>
          <w:rFonts w:ascii="Arial Narrow" w:hAnsi="Arial Narrow"/>
        </w:rPr>
        <w:t>, as well as providing case management services</w:t>
      </w:r>
    </w:p>
    <w:p w14:paraId="1719E924" w14:textId="2D0C0766" w:rsidR="008A2C7B" w:rsidRDefault="00FC3B79" w:rsidP="00FA0979">
      <w:pPr>
        <w:pStyle w:val="BodyTextIndent"/>
        <w:numPr>
          <w:ilvl w:val="0"/>
          <w:numId w:val="5"/>
        </w:numPr>
        <w:tabs>
          <w:tab w:val="clear" w:pos="720"/>
        </w:tabs>
        <w:ind w:left="1080"/>
        <w:rPr>
          <w:rFonts w:ascii="Arial Narrow" w:hAnsi="Arial Narrow"/>
        </w:rPr>
      </w:pPr>
      <w:r>
        <w:rPr>
          <w:rFonts w:ascii="Arial Narrow" w:hAnsi="Arial Narrow"/>
        </w:rPr>
        <w:t xml:space="preserve">formulating service plans and safety support plans with the </w:t>
      </w:r>
      <w:r w:rsidR="00BB17A8">
        <w:rPr>
          <w:rFonts w:ascii="Arial Narrow" w:hAnsi="Arial Narrow"/>
        </w:rPr>
        <w:t>member</w:t>
      </w:r>
    </w:p>
    <w:p w14:paraId="3ACA2BF5" w14:textId="6976CDFE" w:rsidR="008A2C7B" w:rsidRPr="000B2EA1" w:rsidRDefault="008A2C7B" w:rsidP="000B2EA1">
      <w:pPr>
        <w:pStyle w:val="BodyTextIndent"/>
        <w:numPr>
          <w:ilvl w:val="0"/>
          <w:numId w:val="5"/>
        </w:numPr>
        <w:tabs>
          <w:tab w:val="clear" w:pos="720"/>
        </w:tabs>
        <w:ind w:left="1080"/>
        <w:rPr>
          <w:rFonts w:ascii="Arial Narrow" w:hAnsi="Arial Narrow"/>
        </w:rPr>
      </w:pPr>
      <w:r>
        <w:rPr>
          <w:rFonts w:ascii="Arial Narrow" w:hAnsi="Arial Narrow"/>
        </w:rPr>
        <w:t>participating in treatment team meetings</w:t>
      </w:r>
      <w:r w:rsidR="00EE52F0">
        <w:rPr>
          <w:rFonts w:ascii="Arial Narrow" w:hAnsi="Arial Narrow"/>
        </w:rPr>
        <w:t xml:space="preserve"> and case </w:t>
      </w:r>
      <w:r w:rsidR="00A658DD">
        <w:rPr>
          <w:rFonts w:ascii="Arial Narrow" w:hAnsi="Arial Narrow"/>
        </w:rPr>
        <w:t>staffings</w:t>
      </w:r>
      <w:r w:rsidR="00EE52F0">
        <w:rPr>
          <w:rFonts w:ascii="Arial Narrow" w:hAnsi="Arial Narrow"/>
        </w:rPr>
        <w:t xml:space="preserve"> </w:t>
      </w:r>
      <w:r>
        <w:rPr>
          <w:rFonts w:ascii="Arial Narrow" w:hAnsi="Arial Narrow"/>
        </w:rPr>
        <w:t xml:space="preserve">with the </w:t>
      </w:r>
      <w:r w:rsidR="00BB17A8">
        <w:rPr>
          <w:rFonts w:ascii="Arial Narrow" w:hAnsi="Arial Narrow"/>
        </w:rPr>
        <w:t>member</w:t>
      </w:r>
      <w:r>
        <w:rPr>
          <w:rFonts w:ascii="Arial Narrow" w:hAnsi="Arial Narrow"/>
        </w:rPr>
        <w:t xml:space="preserve"> present</w:t>
      </w:r>
    </w:p>
    <w:p w14:paraId="79053190" w14:textId="77777777" w:rsidR="005B4AC8" w:rsidRPr="00833119" w:rsidRDefault="005B4AC8" w:rsidP="00FA0979">
      <w:pPr>
        <w:pStyle w:val="BodyTextIndent"/>
        <w:ind w:left="720" w:firstLine="0"/>
        <w:rPr>
          <w:rFonts w:ascii="Arial Narrow" w:hAnsi="Arial Narrow"/>
        </w:rPr>
      </w:pPr>
    </w:p>
    <w:p w14:paraId="574B602A" w14:textId="77777777" w:rsidR="008A2C7B" w:rsidRPr="00F63683" w:rsidRDefault="008A2C7B" w:rsidP="00FA0979">
      <w:pPr>
        <w:pStyle w:val="Heading2"/>
        <w:numPr>
          <w:ilvl w:val="0"/>
          <w:numId w:val="5"/>
        </w:numPr>
        <w:spacing w:before="0" w:after="0"/>
        <w:rPr>
          <w:rFonts w:ascii="Arial Narrow" w:hAnsi="Arial Narrow"/>
        </w:rPr>
      </w:pPr>
      <w:bookmarkStart w:id="113" w:name="_Toc139172009"/>
      <w:bookmarkStart w:id="114" w:name="_Toc139872619"/>
      <w:bookmarkStart w:id="115" w:name="_Toc139875826"/>
      <w:bookmarkStart w:id="116" w:name="_Toc141509621"/>
      <w:bookmarkStart w:id="117" w:name="_Toc141509778"/>
      <w:bookmarkStart w:id="118" w:name="_Toc141509975"/>
      <w:bookmarkStart w:id="119" w:name="_Toc145211597"/>
      <w:bookmarkStart w:id="120" w:name="_Toc145211852"/>
      <w:bookmarkStart w:id="121" w:name="_Toc145211982"/>
      <w:bookmarkStart w:id="122" w:name="_Toc145212228"/>
      <w:bookmarkStart w:id="123" w:name="_Toc146273453"/>
      <w:bookmarkStart w:id="124" w:name="_Toc146273867"/>
      <w:bookmarkStart w:id="125" w:name="_Toc146869989"/>
      <w:bookmarkStart w:id="126" w:name="_Toc146973722"/>
      <w:bookmarkStart w:id="127" w:name="_Toc146973983"/>
      <w:bookmarkStart w:id="128" w:name="_Toc148233892"/>
      <w:bookmarkStart w:id="129" w:name="_Toc148254716"/>
      <w:bookmarkStart w:id="130" w:name="_Toc148255071"/>
      <w:bookmarkStart w:id="131" w:name="_Toc148255145"/>
      <w:bookmarkStart w:id="132" w:name="_Toc207434917"/>
      <w:bookmarkStart w:id="133" w:name="_Toc207435111"/>
      <w:bookmarkStart w:id="134" w:name="_Toc379532542"/>
      <w:r w:rsidRPr="00F63683">
        <w:rPr>
          <w:rFonts w:ascii="Arial Narrow" w:hAnsi="Arial Narrow"/>
        </w:rPr>
        <w:t>Indirect Contact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1B51908" w14:textId="77777777" w:rsidR="008A2C7B" w:rsidRDefault="00D96F07" w:rsidP="00FA0979">
      <w:pPr>
        <w:ind w:left="360"/>
        <w:rPr>
          <w:rFonts w:ascii="Arial Narrow" w:hAnsi="Arial Narrow"/>
        </w:rPr>
      </w:pPr>
      <w:r>
        <w:rPr>
          <w:rFonts w:ascii="Arial Narrow" w:hAnsi="Arial Narrow"/>
        </w:rPr>
        <w:t>Interns</w:t>
      </w:r>
      <w:r w:rsidR="008A2C7B">
        <w:rPr>
          <w:rFonts w:ascii="Arial Narrow" w:hAnsi="Arial Narrow"/>
        </w:rPr>
        <w:t xml:space="preserve"> </w:t>
      </w:r>
      <w:r w:rsidR="003A177F">
        <w:rPr>
          <w:rFonts w:ascii="Arial Narrow" w:hAnsi="Arial Narrow"/>
        </w:rPr>
        <w:t>have duties requiring</w:t>
      </w:r>
      <w:r w:rsidR="008A2C7B">
        <w:rPr>
          <w:rFonts w:ascii="Arial Narrow" w:hAnsi="Arial Narrow"/>
        </w:rPr>
        <w:t xml:space="preserve"> indirect contact hours.</w:t>
      </w:r>
      <w:r w:rsidR="002A69D0">
        <w:rPr>
          <w:rFonts w:ascii="Arial Narrow" w:hAnsi="Arial Narrow"/>
        </w:rPr>
        <w:t xml:space="preserve"> </w:t>
      </w:r>
      <w:r w:rsidR="008A2C7B">
        <w:rPr>
          <w:rFonts w:ascii="Arial Narrow" w:hAnsi="Arial Narrow"/>
        </w:rPr>
        <w:t xml:space="preserve">This time </w:t>
      </w:r>
      <w:r>
        <w:rPr>
          <w:rFonts w:ascii="Arial Narrow" w:hAnsi="Arial Narrow"/>
        </w:rPr>
        <w:t xml:space="preserve">is </w:t>
      </w:r>
      <w:r w:rsidR="008A2C7B">
        <w:rPr>
          <w:rFonts w:ascii="Arial Narrow" w:hAnsi="Arial Narrow"/>
        </w:rPr>
        <w:t>divided between the supervision and didactic training portions of the internship</w:t>
      </w:r>
      <w:r w:rsidR="00426C0B">
        <w:rPr>
          <w:rFonts w:ascii="Arial Narrow" w:hAnsi="Arial Narrow"/>
        </w:rPr>
        <w:t xml:space="preserve"> (a total of six to eight hours per week)</w:t>
      </w:r>
      <w:r w:rsidR="008A2C7B">
        <w:rPr>
          <w:rFonts w:ascii="Arial Narrow" w:hAnsi="Arial Narrow"/>
        </w:rPr>
        <w:t xml:space="preserve"> and meeting the administrative </w:t>
      </w:r>
      <w:r w:rsidR="00253FCB">
        <w:rPr>
          <w:rFonts w:ascii="Arial Narrow" w:hAnsi="Arial Narrow"/>
        </w:rPr>
        <w:t>needs</w:t>
      </w:r>
      <w:r w:rsidR="008A2C7B">
        <w:rPr>
          <w:rFonts w:ascii="Arial Narrow" w:hAnsi="Arial Narrow"/>
        </w:rPr>
        <w:t xml:space="preserve"> of working in a </w:t>
      </w:r>
      <w:r w:rsidR="008A2C7B">
        <w:rPr>
          <w:rFonts w:ascii="Arial Narrow" w:hAnsi="Arial Narrow"/>
        </w:rPr>
        <w:lastRenderedPageBreak/>
        <w:t>community-based mental health system.</w:t>
      </w:r>
      <w:r>
        <w:rPr>
          <w:rFonts w:ascii="Arial Narrow" w:hAnsi="Arial Narrow"/>
        </w:rPr>
        <w:t xml:space="preserve"> </w:t>
      </w:r>
      <w:r w:rsidR="00BA2038">
        <w:rPr>
          <w:rFonts w:ascii="Arial Narrow" w:hAnsi="Arial Narrow"/>
        </w:rPr>
        <w:t>These include d</w:t>
      </w:r>
      <w:r w:rsidR="008A2C7B">
        <w:rPr>
          <w:rFonts w:ascii="Arial Narrow" w:hAnsi="Arial Narrow"/>
        </w:rPr>
        <w:t>ocumenting treatment sessions and communications between treatment team members, completing discharge</w:t>
      </w:r>
      <w:r w:rsidR="003213B2">
        <w:rPr>
          <w:rFonts w:ascii="Arial Narrow" w:hAnsi="Arial Narrow"/>
        </w:rPr>
        <w:t xml:space="preserve"> summaries</w:t>
      </w:r>
      <w:r w:rsidR="008A2C7B">
        <w:rPr>
          <w:rFonts w:ascii="Arial Narrow" w:hAnsi="Arial Narrow"/>
        </w:rPr>
        <w:t xml:space="preserve">, </w:t>
      </w:r>
      <w:r w:rsidR="00D45DD4">
        <w:rPr>
          <w:rFonts w:ascii="Arial Narrow" w:hAnsi="Arial Narrow"/>
        </w:rPr>
        <w:t xml:space="preserve">attending </w:t>
      </w:r>
      <w:r w:rsidR="003213B2">
        <w:rPr>
          <w:rFonts w:ascii="Arial Narrow" w:hAnsi="Arial Narrow"/>
        </w:rPr>
        <w:t xml:space="preserve">site staff </w:t>
      </w:r>
      <w:r w:rsidR="00D45DD4">
        <w:rPr>
          <w:rFonts w:ascii="Arial Narrow" w:hAnsi="Arial Narrow"/>
        </w:rPr>
        <w:t xml:space="preserve">meetings, </w:t>
      </w:r>
      <w:r w:rsidR="00253FCB">
        <w:rPr>
          <w:rFonts w:ascii="Arial Narrow" w:hAnsi="Arial Narrow"/>
        </w:rPr>
        <w:t>su</w:t>
      </w:r>
      <w:r w:rsidR="00BA2038">
        <w:rPr>
          <w:rFonts w:ascii="Arial Narrow" w:hAnsi="Arial Narrow"/>
        </w:rPr>
        <w:t>pervision and didactic trainings.</w:t>
      </w:r>
    </w:p>
    <w:p w14:paraId="1B8DFF5B" w14:textId="77777777" w:rsidR="00426C0B" w:rsidRDefault="00426C0B" w:rsidP="00FA0979">
      <w:pPr>
        <w:ind w:left="360"/>
        <w:rPr>
          <w:rFonts w:ascii="Arial Narrow" w:hAnsi="Arial Narrow"/>
        </w:rPr>
      </w:pPr>
    </w:p>
    <w:p w14:paraId="318A096C" w14:textId="77777777" w:rsidR="008A2C7B" w:rsidRPr="00067D77" w:rsidRDefault="008A2C7B" w:rsidP="00FA0979">
      <w:pPr>
        <w:pStyle w:val="Heading1"/>
        <w:rPr>
          <w:rFonts w:ascii="Arial Narrow" w:hAnsi="Arial Narrow"/>
          <w:u w:val="single"/>
        </w:rPr>
      </w:pPr>
      <w:bookmarkStart w:id="135" w:name="_Toc138824718"/>
      <w:bookmarkStart w:id="136" w:name="_Toc138824922"/>
      <w:bookmarkStart w:id="137" w:name="_Toc138824967"/>
      <w:bookmarkStart w:id="138" w:name="_Toc138825181"/>
      <w:bookmarkStart w:id="139" w:name="_Toc138838940"/>
      <w:bookmarkStart w:id="140" w:name="_Toc138839112"/>
      <w:bookmarkStart w:id="141" w:name="_Toc138839470"/>
      <w:bookmarkStart w:id="142" w:name="_Toc139166973"/>
      <w:bookmarkStart w:id="143" w:name="_Toc139167144"/>
      <w:bookmarkStart w:id="144" w:name="_Toc139172010"/>
      <w:bookmarkStart w:id="145" w:name="_Toc139872620"/>
      <w:bookmarkStart w:id="146" w:name="_Toc139875827"/>
      <w:bookmarkStart w:id="147" w:name="_Toc141509976"/>
      <w:bookmarkStart w:id="148" w:name="_Toc145211983"/>
      <w:bookmarkStart w:id="149" w:name="_Toc145212229"/>
      <w:bookmarkStart w:id="150" w:name="_Toc146273454"/>
      <w:bookmarkStart w:id="151" w:name="_Toc146273868"/>
      <w:bookmarkStart w:id="152" w:name="_Toc146869990"/>
      <w:bookmarkStart w:id="153" w:name="_Toc146973723"/>
      <w:bookmarkStart w:id="154" w:name="_Toc146973984"/>
      <w:bookmarkStart w:id="155" w:name="_Toc148233893"/>
      <w:bookmarkStart w:id="156" w:name="_Toc148254717"/>
      <w:bookmarkStart w:id="157" w:name="_Toc148255072"/>
      <w:bookmarkStart w:id="158" w:name="_Toc148255146"/>
      <w:bookmarkStart w:id="159" w:name="_Toc379532543"/>
      <w:r w:rsidRPr="00067D77">
        <w:rPr>
          <w:rFonts w:ascii="Arial Narrow" w:hAnsi="Arial Narrow"/>
          <w:u w:val="single"/>
        </w:rPr>
        <w:t xml:space="preserve">Core </w:t>
      </w:r>
      <w:bookmarkEnd w:id="135"/>
      <w:bookmarkEnd w:id="136"/>
      <w:bookmarkEnd w:id="137"/>
      <w:bookmarkEnd w:id="138"/>
      <w:bookmarkEnd w:id="139"/>
      <w:bookmarkEnd w:id="140"/>
      <w:r w:rsidRPr="00067D77">
        <w:rPr>
          <w:rFonts w:ascii="Arial Narrow" w:hAnsi="Arial Narrow"/>
          <w:u w:val="single"/>
        </w:rPr>
        <w:t>Competencies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067D77">
        <w:rPr>
          <w:rFonts w:ascii="Arial Narrow" w:hAnsi="Arial Narrow"/>
          <w:u w:val="single"/>
        </w:rPr>
        <w:t xml:space="preserve"> </w:t>
      </w:r>
    </w:p>
    <w:p w14:paraId="17984A08" w14:textId="77777777" w:rsidR="008A2C7B" w:rsidRDefault="008A2C7B" w:rsidP="00FA0979">
      <w:pPr>
        <w:rPr>
          <w:rFonts w:ascii="Arial Narrow" w:hAnsi="Arial Narrow"/>
        </w:rPr>
      </w:pPr>
    </w:p>
    <w:p w14:paraId="485CC78F" w14:textId="77777777" w:rsidR="0016538B" w:rsidRDefault="008A2C7B" w:rsidP="00FA0979">
      <w:pPr>
        <w:rPr>
          <w:rFonts w:ascii="Arial Narrow" w:hAnsi="Arial Narrow"/>
        </w:rPr>
      </w:pPr>
      <w:r w:rsidRPr="006A70C1">
        <w:rPr>
          <w:rFonts w:ascii="Arial Narrow" w:hAnsi="Arial Narrow"/>
        </w:rPr>
        <w:t xml:space="preserve">The </w:t>
      </w:r>
      <w:r w:rsidR="00466BAC">
        <w:rPr>
          <w:rFonts w:ascii="Arial Narrow" w:hAnsi="Arial Narrow"/>
        </w:rPr>
        <w:t>SB&amp;H</w:t>
      </w:r>
      <w:r w:rsidRPr="006A70C1">
        <w:rPr>
          <w:rFonts w:ascii="Arial Narrow" w:hAnsi="Arial Narrow"/>
        </w:rPr>
        <w:t xml:space="preserve"> </w:t>
      </w:r>
      <w:r w:rsidR="00FA0979">
        <w:rPr>
          <w:rFonts w:ascii="Arial Narrow" w:hAnsi="Arial Narrow"/>
        </w:rPr>
        <w:t>i</w:t>
      </w:r>
      <w:r w:rsidR="00020BCE">
        <w:rPr>
          <w:rFonts w:ascii="Arial Narrow" w:hAnsi="Arial Narrow"/>
        </w:rPr>
        <w:t>nterns</w:t>
      </w:r>
      <w:r w:rsidRPr="006A70C1">
        <w:rPr>
          <w:rFonts w:ascii="Arial Narrow" w:hAnsi="Arial Narrow"/>
        </w:rPr>
        <w:t xml:space="preserve"> receive a wide range of training experiences </w:t>
      </w:r>
      <w:r w:rsidR="00426C0B">
        <w:rPr>
          <w:rFonts w:ascii="Arial Narrow" w:hAnsi="Arial Narrow"/>
        </w:rPr>
        <w:t>over</w:t>
      </w:r>
      <w:r w:rsidRPr="006A70C1">
        <w:rPr>
          <w:rFonts w:ascii="Arial Narrow" w:hAnsi="Arial Narrow"/>
        </w:rPr>
        <w:t xml:space="preserve"> the course of the internship year. Through supervision, colloquia series, and </w:t>
      </w:r>
      <w:r w:rsidR="007E1C59">
        <w:rPr>
          <w:rFonts w:ascii="Arial Narrow" w:hAnsi="Arial Narrow"/>
        </w:rPr>
        <w:t>training</w:t>
      </w:r>
      <w:r w:rsidRPr="006A70C1">
        <w:rPr>
          <w:rFonts w:ascii="Arial Narrow" w:hAnsi="Arial Narrow"/>
        </w:rPr>
        <w:t xml:space="preserve">, </w:t>
      </w:r>
      <w:r w:rsidR="00020BCE">
        <w:rPr>
          <w:rFonts w:ascii="Arial Narrow" w:hAnsi="Arial Narrow"/>
        </w:rPr>
        <w:t>interns</w:t>
      </w:r>
      <w:r w:rsidRPr="006A70C1">
        <w:rPr>
          <w:rFonts w:ascii="Arial Narrow" w:hAnsi="Arial Narrow"/>
        </w:rPr>
        <w:t xml:space="preserve"> will have ample opportunitie</w:t>
      </w:r>
      <w:r w:rsidR="00504A1B">
        <w:rPr>
          <w:rFonts w:ascii="Arial Narrow" w:hAnsi="Arial Narrow"/>
        </w:rPr>
        <w:t>s to achieve the required profession-wide competencies outlined in the Standards of Accreditation for Health Service Psychology</w:t>
      </w:r>
      <w:r w:rsidRPr="006A70C1">
        <w:rPr>
          <w:rFonts w:ascii="Arial Narrow" w:hAnsi="Arial Narrow"/>
        </w:rPr>
        <w:t xml:space="preserve">: </w:t>
      </w:r>
      <w:r w:rsidR="00E84C32" w:rsidRPr="006A70C1">
        <w:rPr>
          <w:rFonts w:ascii="Arial Narrow" w:hAnsi="Arial Narrow"/>
        </w:rPr>
        <w:t xml:space="preserve">(1) </w:t>
      </w:r>
      <w:r w:rsidR="00504A1B">
        <w:rPr>
          <w:rFonts w:ascii="Arial Narrow" w:hAnsi="Arial Narrow"/>
        </w:rPr>
        <w:t>Research</w:t>
      </w:r>
      <w:r w:rsidRPr="006A70C1">
        <w:rPr>
          <w:rFonts w:ascii="Arial Narrow" w:hAnsi="Arial Narrow"/>
        </w:rPr>
        <w:t xml:space="preserve"> </w:t>
      </w:r>
      <w:r w:rsidR="00E84C32" w:rsidRPr="006A70C1">
        <w:rPr>
          <w:rFonts w:ascii="Arial Narrow" w:hAnsi="Arial Narrow"/>
        </w:rPr>
        <w:t xml:space="preserve">(2) </w:t>
      </w:r>
      <w:r w:rsidR="00504A1B">
        <w:rPr>
          <w:rFonts w:ascii="Arial Narrow" w:hAnsi="Arial Narrow"/>
        </w:rPr>
        <w:t>Ethical and legal standards (3) Individual and cultural diversity</w:t>
      </w:r>
      <w:r w:rsidR="00E84C32" w:rsidRPr="006A70C1">
        <w:rPr>
          <w:rFonts w:ascii="Arial Narrow" w:hAnsi="Arial Narrow"/>
        </w:rPr>
        <w:t xml:space="preserve"> (4) </w:t>
      </w:r>
      <w:r w:rsidR="00504A1B">
        <w:rPr>
          <w:rFonts w:ascii="Arial Narrow" w:hAnsi="Arial Narrow"/>
        </w:rPr>
        <w:t>Professional values, attitudes, and behaviors (5) Communication and interpersonal</w:t>
      </w:r>
      <w:r w:rsidR="00FA0979">
        <w:rPr>
          <w:rFonts w:ascii="Arial Narrow" w:hAnsi="Arial Narrow"/>
        </w:rPr>
        <w:t xml:space="preserve"> </w:t>
      </w:r>
      <w:r w:rsidR="00504A1B">
        <w:rPr>
          <w:rFonts w:ascii="Arial Narrow" w:hAnsi="Arial Narrow"/>
        </w:rPr>
        <w:t>skills (6) Assessment (7) Intervention (8) Super</w:t>
      </w:r>
      <w:r w:rsidR="00FA0979">
        <w:rPr>
          <w:rFonts w:ascii="Arial Narrow" w:hAnsi="Arial Narrow"/>
        </w:rPr>
        <w:t xml:space="preserve">vision and (9) Consultation and </w:t>
      </w:r>
      <w:r w:rsidR="00504A1B">
        <w:rPr>
          <w:rFonts w:ascii="Arial Narrow" w:hAnsi="Arial Narrow"/>
        </w:rPr>
        <w:t>inter</w:t>
      </w:r>
      <w:r w:rsidR="00913591">
        <w:rPr>
          <w:rFonts w:ascii="Arial Narrow" w:hAnsi="Arial Narrow"/>
        </w:rPr>
        <w:t>-</w:t>
      </w:r>
      <w:r w:rsidR="00504A1B">
        <w:rPr>
          <w:rFonts w:ascii="Arial Narrow" w:hAnsi="Arial Narrow"/>
        </w:rPr>
        <w:t>professional/interdisciplinary skills.</w:t>
      </w:r>
      <w:bookmarkStart w:id="160" w:name="_Toc379532548"/>
      <w:bookmarkStart w:id="161" w:name="_Toc146273458"/>
      <w:bookmarkStart w:id="162" w:name="_Toc146273872"/>
      <w:bookmarkStart w:id="163" w:name="_Toc146869994"/>
      <w:bookmarkStart w:id="164" w:name="_Toc146973727"/>
      <w:bookmarkStart w:id="165" w:name="_Toc146973988"/>
      <w:bookmarkStart w:id="166" w:name="_Toc148233897"/>
      <w:bookmarkStart w:id="167" w:name="_Toc148254721"/>
      <w:bookmarkStart w:id="168" w:name="_Toc148255076"/>
      <w:bookmarkStart w:id="169" w:name="_Toc148255150"/>
      <w:r w:rsidR="009541B4">
        <w:rPr>
          <w:rFonts w:ascii="Arial Narrow" w:hAnsi="Arial Narrow"/>
        </w:rPr>
        <w:t xml:space="preserve"> </w:t>
      </w:r>
    </w:p>
    <w:p w14:paraId="2A608AB3" w14:textId="77777777" w:rsidR="00EF5866" w:rsidRDefault="00EF5866" w:rsidP="00FA0979">
      <w:pPr>
        <w:rPr>
          <w:rFonts w:ascii="Arial Narrow" w:hAnsi="Arial Narrow"/>
        </w:rPr>
      </w:pPr>
    </w:p>
    <w:p w14:paraId="54B5AF05" w14:textId="77777777" w:rsidR="008A2870" w:rsidRDefault="008A2870" w:rsidP="00FA0979">
      <w:pPr>
        <w:pStyle w:val="Heading2"/>
        <w:spacing w:before="0" w:after="0"/>
        <w:rPr>
          <w:rFonts w:ascii="Arial Narrow" w:hAnsi="Arial Narrow"/>
          <w:i w:val="0"/>
        </w:rPr>
      </w:pPr>
      <w:r w:rsidRPr="00D077DB">
        <w:rPr>
          <w:rFonts w:ascii="Arial Narrow" w:hAnsi="Arial Narrow"/>
          <w:i w:val="0"/>
        </w:rPr>
        <w:t>Evaluation of Competencies</w:t>
      </w:r>
      <w:bookmarkEnd w:id="160"/>
    </w:p>
    <w:p w14:paraId="59084348" w14:textId="77777777" w:rsidR="008A2870" w:rsidRDefault="008A2870" w:rsidP="00FA0979">
      <w:pPr>
        <w:rPr>
          <w:rFonts w:ascii="Arial Narrow" w:hAnsi="Arial Narrow"/>
        </w:rPr>
      </w:pPr>
      <w:r>
        <w:rPr>
          <w:rFonts w:ascii="Arial Narrow" w:hAnsi="Arial Narrow"/>
        </w:rPr>
        <w:t xml:space="preserve">It is expected that </w:t>
      </w:r>
      <w:r w:rsidR="00FA0979">
        <w:rPr>
          <w:rFonts w:ascii="Arial Narrow" w:hAnsi="Arial Narrow"/>
        </w:rPr>
        <w:t>i</w:t>
      </w:r>
      <w:r w:rsidR="0016538B">
        <w:rPr>
          <w:rFonts w:ascii="Arial Narrow" w:hAnsi="Arial Narrow"/>
        </w:rPr>
        <w:t>nterns</w:t>
      </w:r>
      <w:r>
        <w:rPr>
          <w:rFonts w:ascii="Arial Narrow" w:hAnsi="Arial Narrow"/>
        </w:rPr>
        <w:t xml:space="preserve"> will improve their competencies over the course of their training year. The Primary Supervisors and Training Director are committed</w:t>
      </w:r>
      <w:r w:rsidR="0016538B">
        <w:rPr>
          <w:rFonts w:ascii="Arial Narrow" w:hAnsi="Arial Narrow"/>
        </w:rPr>
        <w:t xml:space="preserve"> to assisting interns</w:t>
      </w:r>
      <w:r>
        <w:rPr>
          <w:rFonts w:ascii="Arial Narrow" w:hAnsi="Arial Narrow"/>
        </w:rPr>
        <w:t xml:space="preserve"> gain competencies needed to be successful psychologists.</w:t>
      </w:r>
      <w:r w:rsidR="002A69D0">
        <w:rPr>
          <w:rFonts w:ascii="Arial Narrow" w:hAnsi="Arial Narrow"/>
        </w:rPr>
        <w:t xml:space="preserve"> </w:t>
      </w:r>
      <w:r>
        <w:rPr>
          <w:rFonts w:ascii="Arial Narrow" w:hAnsi="Arial Narrow"/>
        </w:rPr>
        <w:t>Throughout the year through group and individual supervision, the supervisor</w:t>
      </w:r>
      <w:r w:rsidR="00D45DD4">
        <w:rPr>
          <w:rFonts w:ascii="Arial Narrow" w:hAnsi="Arial Narrow"/>
        </w:rPr>
        <w:t>s</w:t>
      </w:r>
      <w:r>
        <w:rPr>
          <w:rFonts w:ascii="Arial Narrow" w:hAnsi="Arial Narrow"/>
        </w:rPr>
        <w:t xml:space="preserve"> will informally assess interns’ areas of competence and provide feedback as needed. </w:t>
      </w:r>
      <w:r w:rsidR="009541B4">
        <w:rPr>
          <w:rFonts w:ascii="Arial Narrow" w:hAnsi="Arial Narrow"/>
        </w:rPr>
        <w:t xml:space="preserve"> Evaluation of intern performance will include live observation and/or review of audio/video recordings. </w:t>
      </w:r>
      <w:r>
        <w:rPr>
          <w:rFonts w:ascii="Arial Narrow" w:hAnsi="Arial Narrow"/>
        </w:rPr>
        <w:t xml:space="preserve">Twice a year interns will receive a </w:t>
      </w:r>
      <w:r w:rsidR="00FC3B79">
        <w:rPr>
          <w:rFonts w:ascii="Arial Narrow" w:hAnsi="Arial Narrow"/>
        </w:rPr>
        <w:t xml:space="preserve">formal </w:t>
      </w:r>
      <w:r>
        <w:rPr>
          <w:rFonts w:ascii="Arial Narrow" w:hAnsi="Arial Narrow"/>
        </w:rPr>
        <w:t>written evaluation of their competencies.</w:t>
      </w:r>
      <w:r w:rsidR="002A69D0">
        <w:rPr>
          <w:rFonts w:ascii="Arial Narrow" w:hAnsi="Arial Narrow"/>
        </w:rPr>
        <w:t xml:space="preserve"> </w:t>
      </w:r>
      <w:r>
        <w:rPr>
          <w:rFonts w:ascii="Arial Narrow" w:hAnsi="Arial Narrow"/>
        </w:rPr>
        <w:t xml:space="preserve">A copy of this evaluation </w:t>
      </w:r>
      <w:r w:rsidR="00B1293B">
        <w:rPr>
          <w:rFonts w:ascii="Arial Narrow" w:hAnsi="Arial Narrow"/>
        </w:rPr>
        <w:t>is</w:t>
      </w:r>
      <w:r>
        <w:rPr>
          <w:rFonts w:ascii="Arial Narrow" w:hAnsi="Arial Narrow"/>
        </w:rPr>
        <w:t xml:space="preserve"> sent to the intern’s sponsoring graduate program.</w:t>
      </w:r>
    </w:p>
    <w:p w14:paraId="2D0A13A6" w14:textId="77777777" w:rsidR="006A0854" w:rsidRDefault="006A0854" w:rsidP="00FA0979">
      <w:pPr>
        <w:rPr>
          <w:rFonts w:ascii="Arial Narrow" w:hAnsi="Arial Narrow"/>
        </w:rPr>
      </w:pPr>
    </w:p>
    <w:p w14:paraId="76A08FC2" w14:textId="77777777" w:rsidR="008A2870" w:rsidRPr="005300E4" w:rsidRDefault="008A2870" w:rsidP="00FA0979">
      <w:pPr>
        <w:rPr>
          <w:rFonts w:ascii="Arial Narrow" w:hAnsi="Arial Narrow"/>
        </w:rPr>
      </w:pPr>
      <w:r w:rsidRPr="005300E4">
        <w:rPr>
          <w:rFonts w:ascii="Arial Narrow" w:hAnsi="Arial Narrow"/>
          <w:b/>
        </w:rPr>
        <w:t>Formal Case Presentation</w:t>
      </w:r>
    </w:p>
    <w:p w14:paraId="08B7F81F" w14:textId="77777777" w:rsidR="008A2870" w:rsidRDefault="008A2870" w:rsidP="00FA0979">
      <w:pPr>
        <w:rPr>
          <w:rFonts w:ascii="Arial Narrow" w:hAnsi="Arial Narrow"/>
        </w:rPr>
      </w:pPr>
      <w:r>
        <w:rPr>
          <w:rFonts w:ascii="Arial Narrow" w:hAnsi="Arial Narrow"/>
        </w:rPr>
        <w:t xml:space="preserve">Interns will prepare one formal case study which will be presented to the psychology training program during </w:t>
      </w:r>
      <w:r w:rsidR="00BA2038">
        <w:rPr>
          <w:rFonts w:ascii="Arial Narrow" w:hAnsi="Arial Narrow"/>
        </w:rPr>
        <w:t xml:space="preserve">spring/summer </w:t>
      </w:r>
      <w:r>
        <w:rPr>
          <w:rFonts w:ascii="Arial Narrow" w:hAnsi="Arial Narrow"/>
        </w:rPr>
        <w:t>colloquium. Interns will be expected t</w:t>
      </w:r>
      <w:r w:rsidR="00E02F4A">
        <w:rPr>
          <w:rFonts w:ascii="Arial Narrow" w:hAnsi="Arial Narrow"/>
        </w:rPr>
        <w:t xml:space="preserve">o develop a case formulation, present a video </w:t>
      </w:r>
      <w:r w:rsidR="007E1C59">
        <w:rPr>
          <w:rFonts w:ascii="Arial Narrow" w:hAnsi="Arial Narrow"/>
        </w:rPr>
        <w:t>recording</w:t>
      </w:r>
      <w:r w:rsidR="00E02F4A">
        <w:rPr>
          <w:rFonts w:ascii="Arial Narrow" w:hAnsi="Arial Narrow"/>
        </w:rPr>
        <w:t xml:space="preserve"> of a portion of a session, and</w:t>
      </w:r>
      <w:r>
        <w:rPr>
          <w:rFonts w:ascii="Arial Narrow" w:hAnsi="Arial Narrow"/>
        </w:rPr>
        <w:t xml:space="preserve"> discuss the interventions.</w:t>
      </w:r>
      <w:r w:rsidR="002A69D0">
        <w:rPr>
          <w:rFonts w:ascii="Arial Narrow" w:hAnsi="Arial Narrow"/>
        </w:rPr>
        <w:t xml:space="preserve"> </w:t>
      </w:r>
    </w:p>
    <w:p w14:paraId="14B66D72" w14:textId="77777777" w:rsidR="002D5763" w:rsidRDefault="002D5763" w:rsidP="00FA0979">
      <w:pPr>
        <w:rPr>
          <w:rFonts w:ascii="Arial Narrow" w:hAnsi="Arial Narrow"/>
          <w:b/>
        </w:rPr>
      </w:pPr>
    </w:p>
    <w:p w14:paraId="35915A06" w14:textId="77777777" w:rsidR="005300E4" w:rsidRDefault="000F624B" w:rsidP="00FA0979">
      <w:pPr>
        <w:rPr>
          <w:rFonts w:ascii="Arial Narrow" w:hAnsi="Arial Narrow"/>
          <w:b/>
        </w:rPr>
      </w:pPr>
      <w:r>
        <w:rPr>
          <w:rFonts w:ascii="Arial Narrow" w:hAnsi="Arial Narrow"/>
          <w:b/>
        </w:rPr>
        <w:t>Psychology Presentation</w:t>
      </w:r>
    </w:p>
    <w:p w14:paraId="24376715" w14:textId="6DE19F07" w:rsidR="005300E4" w:rsidRDefault="00FC3B79" w:rsidP="00FA0979">
      <w:pPr>
        <w:rPr>
          <w:rFonts w:ascii="Arial Narrow" w:hAnsi="Arial Narrow"/>
        </w:rPr>
      </w:pPr>
      <w:r>
        <w:rPr>
          <w:rFonts w:ascii="Arial Narrow" w:hAnsi="Arial Narrow"/>
        </w:rPr>
        <w:t xml:space="preserve">In honor of demonstrating the </w:t>
      </w:r>
      <w:r w:rsidR="001B4096">
        <w:rPr>
          <w:rFonts w:ascii="Arial Narrow" w:hAnsi="Arial Narrow"/>
        </w:rPr>
        <w:t>intern’s ability to critically evaluate research and independently disseminate research and other scholarly activities to others, all interns</w:t>
      </w:r>
      <w:r w:rsidR="005300E4">
        <w:rPr>
          <w:rFonts w:ascii="Arial Narrow" w:hAnsi="Arial Narrow"/>
        </w:rPr>
        <w:t xml:space="preserve"> will prepare and present one formal training opportunity for </w:t>
      </w:r>
      <w:r w:rsidR="00466BAC">
        <w:rPr>
          <w:rFonts w:ascii="Arial Narrow" w:hAnsi="Arial Narrow"/>
        </w:rPr>
        <w:t>SB&amp;H</w:t>
      </w:r>
      <w:r w:rsidR="005300E4">
        <w:rPr>
          <w:rFonts w:ascii="Arial Narrow" w:hAnsi="Arial Narrow"/>
        </w:rPr>
        <w:t xml:space="preserve"> staff. The presentation will be</w:t>
      </w:r>
      <w:r w:rsidR="00D60DD5">
        <w:rPr>
          <w:rFonts w:ascii="Arial Narrow" w:hAnsi="Arial Narrow"/>
        </w:rPr>
        <w:t xml:space="preserve"> research-informed and</w:t>
      </w:r>
      <w:r w:rsidR="005300E4">
        <w:rPr>
          <w:rFonts w:ascii="Arial Narrow" w:hAnsi="Arial Narrow"/>
        </w:rPr>
        <w:t xml:space="preserve"> at least four hours in length</w:t>
      </w:r>
      <w:r w:rsidR="00D60DD5">
        <w:rPr>
          <w:rFonts w:ascii="Arial Narrow" w:hAnsi="Arial Narrow"/>
        </w:rPr>
        <w:t>. Interns may co-present</w:t>
      </w:r>
      <w:r w:rsidR="005300E4">
        <w:rPr>
          <w:rFonts w:ascii="Arial Narrow" w:hAnsi="Arial Narrow"/>
        </w:rPr>
        <w:t xml:space="preserve"> with a peer. Past presentations have included topics of cultural</w:t>
      </w:r>
      <w:r w:rsidR="00B86CC3">
        <w:rPr>
          <w:rFonts w:ascii="Arial Narrow" w:hAnsi="Arial Narrow"/>
        </w:rPr>
        <w:t xml:space="preserve"> </w:t>
      </w:r>
      <w:r w:rsidR="005300E4">
        <w:rPr>
          <w:rFonts w:ascii="Arial Narrow" w:hAnsi="Arial Narrow"/>
        </w:rPr>
        <w:t>diversit</w:t>
      </w:r>
      <w:r w:rsidR="00CD5347">
        <w:rPr>
          <w:rFonts w:ascii="Arial Narrow" w:hAnsi="Arial Narrow"/>
        </w:rPr>
        <w:t>y</w:t>
      </w:r>
      <w:r w:rsidR="00F83210">
        <w:rPr>
          <w:rFonts w:ascii="Arial Narrow" w:hAnsi="Arial Narrow"/>
        </w:rPr>
        <w:t>,</w:t>
      </w:r>
      <w:r w:rsidR="00D778AE">
        <w:rPr>
          <w:rFonts w:ascii="Arial Narrow" w:hAnsi="Arial Narrow"/>
        </w:rPr>
        <w:t xml:space="preserve"> </w:t>
      </w:r>
      <w:r w:rsidR="005300E4">
        <w:rPr>
          <w:rFonts w:ascii="Arial Narrow" w:hAnsi="Arial Narrow"/>
        </w:rPr>
        <w:t>however the intern may present on a topic of choice a</w:t>
      </w:r>
      <w:r w:rsidR="000F624B">
        <w:rPr>
          <w:rFonts w:ascii="Arial Narrow" w:hAnsi="Arial Narrow"/>
        </w:rPr>
        <w:t>s long as it is in line with a public behavioral health/integrated care</w:t>
      </w:r>
      <w:r w:rsidR="007F2ED8">
        <w:rPr>
          <w:rFonts w:ascii="Arial Narrow" w:hAnsi="Arial Narrow"/>
        </w:rPr>
        <w:t>/recovery</w:t>
      </w:r>
      <w:r w:rsidR="00B86CC3">
        <w:rPr>
          <w:rFonts w:ascii="Arial Narrow" w:hAnsi="Arial Narrow"/>
        </w:rPr>
        <w:t>-</w:t>
      </w:r>
      <w:r w:rsidR="007F2ED8">
        <w:rPr>
          <w:rFonts w:ascii="Arial Narrow" w:hAnsi="Arial Narrow"/>
        </w:rPr>
        <w:t>oriented</w:t>
      </w:r>
      <w:r w:rsidR="005300E4">
        <w:rPr>
          <w:rFonts w:ascii="Arial Narrow" w:hAnsi="Arial Narrow"/>
        </w:rPr>
        <w:t xml:space="preserve"> philosophy.</w:t>
      </w:r>
    </w:p>
    <w:p w14:paraId="5432106F" w14:textId="77777777" w:rsidR="00DA249F" w:rsidRDefault="00DA249F" w:rsidP="00FA0979">
      <w:pPr>
        <w:pStyle w:val="Heading1"/>
        <w:rPr>
          <w:rFonts w:ascii="Arial Narrow" w:hAnsi="Arial Narrow"/>
          <w:u w:val="single"/>
        </w:rPr>
      </w:pPr>
      <w:bookmarkStart w:id="170" w:name="_Toc379532549"/>
    </w:p>
    <w:p w14:paraId="7B1D5FC2" w14:textId="765273D1" w:rsidR="008A2C7B" w:rsidRPr="00067D77" w:rsidRDefault="008A2C7B" w:rsidP="00FA0979">
      <w:pPr>
        <w:pStyle w:val="Heading1"/>
        <w:rPr>
          <w:rFonts w:ascii="Arial Narrow" w:hAnsi="Arial Narrow"/>
          <w:u w:val="single"/>
        </w:rPr>
      </w:pPr>
      <w:r w:rsidRPr="00067D77">
        <w:rPr>
          <w:rFonts w:ascii="Arial Narrow" w:hAnsi="Arial Narrow"/>
          <w:u w:val="single"/>
        </w:rPr>
        <w:t xml:space="preserve">Didactic </w:t>
      </w:r>
      <w:bookmarkEnd w:id="161"/>
      <w:r w:rsidRPr="00067D77">
        <w:rPr>
          <w:rFonts w:ascii="Arial Narrow" w:hAnsi="Arial Narrow"/>
          <w:u w:val="single"/>
        </w:rPr>
        <w:t>Training</w:t>
      </w:r>
      <w:bookmarkEnd w:id="162"/>
      <w:bookmarkEnd w:id="163"/>
      <w:bookmarkEnd w:id="164"/>
      <w:bookmarkEnd w:id="165"/>
      <w:bookmarkEnd w:id="166"/>
      <w:bookmarkEnd w:id="167"/>
      <w:bookmarkEnd w:id="168"/>
      <w:bookmarkEnd w:id="169"/>
      <w:bookmarkEnd w:id="170"/>
    </w:p>
    <w:p w14:paraId="30EFA02C" w14:textId="77777777" w:rsidR="005B4AC8" w:rsidRDefault="005B4AC8" w:rsidP="00FA0979">
      <w:pPr>
        <w:pStyle w:val="Heading2"/>
        <w:spacing w:before="0" w:after="0"/>
        <w:rPr>
          <w:rFonts w:ascii="Arial Narrow" w:hAnsi="Arial Narrow"/>
          <w:i w:val="0"/>
        </w:rPr>
      </w:pPr>
      <w:bookmarkStart w:id="171" w:name="_Toc146273873"/>
      <w:bookmarkStart w:id="172" w:name="_Toc146869995"/>
      <w:bookmarkStart w:id="173" w:name="_Toc146973728"/>
      <w:bookmarkStart w:id="174" w:name="_Toc146973989"/>
      <w:bookmarkStart w:id="175" w:name="_Toc148233898"/>
      <w:bookmarkStart w:id="176" w:name="_Toc148254722"/>
      <w:bookmarkStart w:id="177" w:name="_Toc148255077"/>
      <w:bookmarkStart w:id="178" w:name="_Toc148255151"/>
      <w:bookmarkStart w:id="179" w:name="_Toc207434921"/>
      <w:bookmarkStart w:id="180" w:name="_Toc207435115"/>
      <w:bookmarkStart w:id="181" w:name="_Toc379532550"/>
    </w:p>
    <w:p w14:paraId="73E073D9" w14:textId="77777777" w:rsidR="008A2C7B" w:rsidRPr="00F63683" w:rsidRDefault="008A2C7B" w:rsidP="00FA0979">
      <w:pPr>
        <w:pStyle w:val="Heading2"/>
        <w:spacing w:before="0" w:after="0"/>
        <w:rPr>
          <w:rFonts w:ascii="Arial Narrow" w:hAnsi="Arial Narrow"/>
          <w:i w:val="0"/>
        </w:rPr>
      </w:pPr>
      <w:r w:rsidRPr="00F63683">
        <w:rPr>
          <w:rFonts w:ascii="Arial Narrow" w:hAnsi="Arial Narrow"/>
          <w:i w:val="0"/>
        </w:rPr>
        <w:t>Colloqui</w:t>
      </w:r>
      <w:bookmarkEnd w:id="171"/>
      <w:bookmarkEnd w:id="172"/>
      <w:bookmarkEnd w:id="173"/>
      <w:bookmarkEnd w:id="174"/>
      <w:bookmarkEnd w:id="175"/>
      <w:bookmarkEnd w:id="176"/>
      <w:bookmarkEnd w:id="177"/>
      <w:bookmarkEnd w:id="178"/>
      <w:bookmarkEnd w:id="179"/>
      <w:bookmarkEnd w:id="180"/>
      <w:bookmarkEnd w:id="181"/>
      <w:r w:rsidR="00067D77">
        <w:rPr>
          <w:rFonts w:ascii="Arial Narrow" w:hAnsi="Arial Narrow"/>
          <w:i w:val="0"/>
        </w:rPr>
        <w:t>um</w:t>
      </w:r>
    </w:p>
    <w:p w14:paraId="04C9510F" w14:textId="77777777" w:rsidR="008A2C7B" w:rsidRDefault="008A2C7B" w:rsidP="00FA0979">
      <w:pPr>
        <w:rPr>
          <w:rFonts w:ascii="Arial Narrow" w:hAnsi="Arial Narrow"/>
        </w:rPr>
      </w:pPr>
      <w:r>
        <w:rPr>
          <w:rFonts w:ascii="Arial Narrow" w:hAnsi="Arial Narrow"/>
        </w:rPr>
        <w:t xml:space="preserve">The program requires </w:t>
      </w:r>
      <w:r w:rsidR="00FA0979">
        <w:rPr>
          <w:rFonts w:ascii="Arial Narrow" w:hAnsi="Arial Narrow"/>
        </w:rPr>
        <w:t>i</w:t>
      </w:r>
      <w:r w:rsidR="00F51CA6">
        <w:rPr>
          <w:rFonts w:ascii="Arial Narrow" w:hAnsi="Arial Narrow"/>
        </w:rPr>
        <w:t>nterns</w:t>
      </w:r>
      <w:r>
        <w:rPr>
          <w:rFonts w:ascii="Arial Narrow" w:hAnsi="Arial Narrow"/>
        </w:rPr>
        <w:t xml:space="preserve"> to have a minimum of </w:t>
      </w:r>
      <w:r w:rsidR="00020BCE">
        <w:rPr>
          <w:rFonts w:ascii="Arial Narrow" w:hAnsi="Arial Narrow"/>
        </w:rPr>
        <w:t>100</w:t>
      </w:r>
      <w:r>
        <w:rPr>
          <w:rFonts w:ascii="Arial Narrow" w:hAnsi="Arial Narrow"/>
        </w:rPr>
        <w:t xml:space="preserve"> hours o</w:t>
      </w:r>
      <w:r w:rsidR="002534E9">
        <w:rPr>
          <w:rFonts w:ascii="Arial Narrow" w:hAnsi="Arial Narrow"/>
        </w:rPr>
        <w:t>f didactic training</w:t>
      </w:r>
      <w:r w:rsidR="00ED5FC9">
        <w:rPr>
          <w:rFonts w:ascii="Arial Narrow" w:hAnsi="Arial Narrow"/>
        </w:rPr>
        <w:t>. Interns</w:t>
      </w:r>
      <w:r>
        <w:rPr>
          <w:rFonts w:ascii="Arial Narrow" w:hAnsi="Arial Narrow"/>
        </w:rPr>
        <w:t xml:space="preserve"> will earn </w:t>
      </w:r>
      <w:r w:rsidR="00BA2038">
        <w:rPr>
          <w:rFonts w:ascii="Arial Narrow" w:hAnsi="Arial Narrow"/>
        </w:rPr>
        <w:t xml:space="preserve">some of </w:t>
      </w:r>
      <w:r w:rsidR="00067D77">
        <w:rPr>
          <w:rFonts w:ascii="Arial Narrow" w:hAnsi="Arial Narrow"/>
        </w:rPr>
        <w:t xml:space="preserve">these hours </w:t>
      </w:r>
      <w:r w:rsidR="002C5710">
        <w:rPr>
          <w:rFonts w:ascii="Arial Narrow" w:hAnsi="Arial Narrow"/>
        </w:rPr>
        <w:t>thr</w:t>
      </w:r>
      <w:r w:rsidR="00067D77">
        <w:rPr>
          <w:rFonts w:ascii="Arial Narrow" w:hAnsi="Arial Narrow"/>
        </w:rPr>
        <w:t>ough Colloquium</w:t>
      </w:r>
      <w:r w:rsidR="0082285D">
        <w:rPr>
          <w:rFonts w:ascii="Arial Narrow" w:hAnsi="Arial Narrow"/>
        </w:rPr>
        <w:t>, which they must attend</w:t>
      </w:r>
      <w:r w:rsidR="00020BCE">
        <w:rPr>
          <w:rFonts w:ascii="Arial Narrow" w:hAnsi="Arial Narrow"/>
        </w:rPr>
        <w:t xml:space="preserve"> every Friday</w:t>
      </w:r>
      <w:r w:rsidR="001B4096">
        <w:rPr>
          <w:rFonts w:ascii="Arial Narrow" w:hAnsi="Arial Narrow"/>
        </w:rPr>
        <w:t xml:space="preserve"> from 9-11am</w:t>
      </w:r>
      <w:r w:rsidR="0082285D">
        <w:rPr>
          <w:rFonts w:ascii="Arial Narrow" w:hAnsi="Arial Narrow"/>
        </w:rPr>
        <w:t xml:space="preserve">. </w:t>
      </w:r>
      <w:r w:rsidR="00067D77">
        <w:rPr>
          <w:rFonts w:ascii="Arial Narrow" w:hAnsi="Arial Narrow"/>
        </w:rPr>
        <w:t>Colloquium</w:t>
      </w:r>
      <w:r>
        <w:rPr>
          <w:rFonts w:ascii="Arial Narrow" w:hAnsi="Arial Narrow"/>
        </w:rPr>
        <w:t xml:space="preserve"> expands on and comple</w:t>
      </w:r>
      <w:r>
        <w:rPr>
          <w:rFonts w:ascii="Arial Narrow" w:hAnsi="Arial Narrow"/>
        </w:rPr>
        <w:softHyphen/>
        <w:t xml:space="preserve">ments the </w:t>
      </w:r>
      <w:r w:rsidR="00020BCE">
        <w:rPr>
          <w:rFonts w:ascii="Arial Narrow" w:hAnsi="Arial Narrow"/>
        </w:rPr>
        <w:t>interns</w:t>
      </w:r>
      <w:r w:rsidR="00ED5FC9">
        <w:rPr>
          <w:rFonts w:ascii="Arial Narrow" w:hAnsi="Arial Narrow"/>
        </w:rPr>
        <w:t>’</w:t>
      </w:r>
      <w:r>
        <w:rPr>
          <w:rFonts w:ascii="Arial Narrow" w:hAnsi="Arial Narrow"/>
        </w:rPr>
        <w:t xml:space="preserve"> on-site learning experiences.</w:t>
      </w:r>
      <w:r w:rsidR="00380B65">
        <w:rPr>
          <w:rFonts w:ascii="Arial Narrow" w:hAnsi="Arial Narrow"/>
        </w:rPr>
        <w:t xml:space="preserve"> </w:t>
      </w:r>
      <w:r w:rsidR="00FF3C35">
        <w:rPr>
          <w:rFonts w:ascii="Arial Narrow" w:hAnsi="Arial Narrow"/>
        </w:rPr>
        <w:t>Topics that are</w:t>
      </w:r>
      <w:r w:rsidR="00067D77">
        <w:rPr>
          <w:rFonts w:ascii="Arial Narrow" w:hAnsi="Arial Narrow"/>
        </w:rPr>
        <w:t xml:space="preserve"> addressed</w:t>
      </w:r>
      <w:r>
        <w:rPr>
          <w:rFonts w:ascii="Arial Narrow" w:hAnsi="Arial Narrow"/>
        </w:rPr>
        <w:t xml:space="preserve"> include ethica</w:t>
      </w:r>
      <w:r w:rsidR="00067D77">
        <w:rPr>
          <w:rFonts w:ascii="Arial Narrow" w:hAnsi="Arial Narrow"/>
        </w:rPr>
        <w:t>l and legal issues</w:t>
      </w:r>
      <w:r w:rsidR="00FE33CD">
        <w:rPr>
          <w:rFonts w:ascii="Arial Narrow" w:hAnsi="Arial Narrow"/>
        </w:rPr>
        <w:t>, clinical</w:t>
      </w:r>
      <w:r>
        <w:rPr>
          <w:rFonts w:ascii="Arial Narrow" w:hAnsi="Arial Narrow"/>
        </w:rPr>
        <w:t xml:space="preserve"> skills, treatment ap</w:t>
      </w:r>
      <w:r w:rsidR="00B1293B">
        <w:rPr>
          <w:rFonts w:ascii="Arial Narrow" w:hAnsi="Arial Narrow"/>
        </w:rPr>
        <w:t>proaches, multicultural/diversity topics</w:t>
      </w:r>
      <w:r w:rsidR="00FE33CD">
        <w:rPr>
          <w:rFonts w:ascii="Arial Narrow" w:hAnsi="Arial Narrow"/>
        </w:rPr>
        <w:t>, self-c</w:t>
      </w:r>
      <w:r w:rsidR="001B4096">
        <w:rPr>
          <w:rFonts w:ascii="Arial Narrow" w:hAnsi="Arial Narrow"/>
        </w:rPr>
        <w:t>are</w:t>
      </w:r>
      <w:r>
        <w:rPr>
          <w:rFonts w:ascii="Arial Narrow" w:hAnsi="Arial Narrow"/>
        </w:rPr>
        <w:t xml:space="preserve">, and </w:t>
      </w:r>
      <w:r w:rsidR="00B1293B">
        <w:rPr>
          <w:rFonts w:ascii="Arial Narrow" w:hAnsi="Arial Narrow"/>
        </w:rPr>
        <w:t xml:space="preserve">other </w:t>
      </w:r>
      <w:r>
        <w:rPr>
          <w:rFonts w:ascii="Arial Narrow" w:hAnsi="Arial Narrow"/>
        </w:rPr>
        <w:t>special topics pertaining to psychologists.</w:t>
      </w:r>
    </w:p>
    <w:p w14:paraId="3A375E6D" w14:textId="77777777" w:rsidR="005B4AC8" w:rsidRDefault="005B4AC8" w:rsidP="00FA0979">
      <w:pPr>
        <w:pStyle w:val="Heading2"/>
        <w:spacing w:before="0" w:after="0"/>
        <w:rPr>
          <w:rFonts w:ascii="Arial Narrow" w:hAnsi="Arial Narrow"/>
          <w:i w:val="0"/>
        </w:rPr>
      </w:pPr>
      <w:bookmarkStart w:id="182" w:name="_Toc146273874"/>
      <w:bookmarkStart w:id="183" w:name="_Toc146869996"/>
      <w:bookmarkStart w:id="184" w:name="_Toc146973729"/>
      <w:bookmarkStart w:id="185" w:name="_Toc146973990"/>
      <w:bookmarkStart w:id="186" w:name="_Toc148233899"/>
      <w:bookmarkStart w:id="187" w:name="_Toc148254723"/>
      <w:bookmarkStart w:id="188" w:name="_Toc148255078"/>
      <w:bookmarkStart w:id="189" w:name="_Toc148255152"/>
      <w:bookmarkStart w:id="190" w:name="_Toc207434922"/>
      <w:bookmarkStart w:id="191" w:name="_Toc207435116"/>
      <w:bookmarkStart w:id="192" w:name="_Toc379532551"/>
    </w:p>
    <w:p w14:paraId="792E5B5A" w14:textId="77777777" w:rsidR="008A2C7B" w:rsidRDefault="0082285D" w:rsidP="00FA0979">
      <w:pPr>
        <w:pStyle w:val="Heading2"/>
        <w:spacing w:before="0" w:after="0"/>
        <w:rPr>
          <w:rFonts w:ascii="Arial Narrow" w:hAnsi="Arial Narrow"/>
          <w:i w:val="0"/>
        </w:rPr>
      </w:pPr>
      <w:r w:rsidRPr="00F63683">
        <w:rPr>
          <w:rFonts w:ascii="Arial Narrow" w:hAnsi="Arial Narrow"/>
          <w:i w:val="0"/>
        </w:rPr>
        <w:t>Additional</w:t>
      </w:r>
      <w:r w:rsidR="00020BCE">
        <w:rPr>
          <w:rFonts w:ascii="Arial Narrow" w:hAnsi="Arial Narrow"/>
          <w:i w:val="0"/>
        </w:rPr>
        <w:t xml:space="preserve"> </w:t>
      </w:r>
      <w:r w:rsidRPr="00F63683">
        <w:rPr>
          <w:rFonts w:ascii="Arial Narrow" w:hAnsi="Arial Narrow"/>
          <w:i w:val="0"/>
        </w:rPr>
        <w:t xml:space="preserve">Training </w:t>
      </w:r>
      <w:r w:rsidR="008A2C7B" w:rsidRPr="00F63683">
        <w:rPr>
          <w:rFonts w:ascii="Arial Narrow" w:hAnsi="Arial Narrow"/>
          <w:i w:val="0"/>
        </w:rPr>
        <w:t>Seminars</w:t>
      </w:r>
      <w:bookmarkEnd w:id="182"/>
      <w:bookmarkEnd w:id="183"/>
      <w:bookmarkEnd w:id="184"/>
      <w:bookmarkEnd w:id="185"/>
      <w:bookmarkEnd w:id="186"/>
      <w:bookmarkEnd w:id="187"/>
      <w:bookmarkEnd w:id="188"/>
      <w:bookmarkEnd w:id="189"/>
      <w:bookmarkEnd w:id="190"/>
      <w:bookmarkEnd w:id="191"/>
      <w:bookmarkEnd w:id="192"/>
      <w:r w:rsidR="009541B4">
        <w:rPr>
          <w:rFonts w:ascii="Arial Narrow" w:hAnsi="Arial Narrow"/>
          <w:i w:val="0"/>
        </w:rPr>
        <w:t xml:space="preserve"> </w:t>
      </w:r>
    </w:p>
    <w:p w14:paraId="16B406AF" w14:textId="141CE918" w:rsidR="00DE1DFD" w:rsidRDefault="00DE1DFD" w:rsidP="00FA0979">
      <w:pPr>
        <w:rPr>
          <w:rFonts w:ascii="Arial Narrow" w:hAnsi="Arial Narrow"/>
        </w:rPr>
      </w:pPr>
      <w:r>
        <w:rPr>
          <w:rFonts w:ascii="Arial Narrow" w:hAnsi="Arial Narrow"/>
        </w:rPr>
        <w:t xml:space="preserve">Interns also have the opportunity to attend a few specialized trainings throughout the year. The offerings differ from year to year. Past selections have included Sand Tray and </w:t>
      </w:r>
      <w:r w:rsidR="00B86CC3">
        <w:rPr>
          <w:rFonts w:ascii="Arial Narrow" w:hAnsi="Arial Narrow"/>
        </w:rPr>
        <w:t xml:space="preserve">the APA </w:t>
      </w:r>
      <w:r>
        <w:rPr>
          <w:rFonts w:ascii="Arial Narrow" w:hAnsi="Arial Narrow"/>
        </w:rPr>
        <w:t>Substance Use Disorder Training</w:t>
      </w:r>
      <w:r w:rsidR="00B86CC3">
        <w:rPr>
          <w:rFonts w:ascii="Arial Narrow" w:hAnsi="Arial Narrow"/>
        </w:rPr>
        <w:t>, The Arizona State University Training Conference,</w:t>
      </w:r>
      <w:r>
        <w:rPr>
          <w:rFonts w:ascii="Arial Narrow" w:hAnsi="Arial Narrow"/>
        </w:rPr>
        <w:t xml:space="preserve"> as well as various cultural competency presentations and workshops</w:t>
      </w:r>
      <w:r w:rsidR="00B86CC3">
        <w:rPr>
          <w:rFonts w:ascii="Arial Narrow" w:hAnsi="Arial Narrow"/>
        </w:rPr>
        <w:t xml:space="preserve"> offered within SB&amp;H</w:t>
      </w:r>
      <w:r>
        <w:rPr>
          <w:rFonts w:ascii="Arial Narrow" w:hAnsi="Arial Narrow"/>
        </w:rPr>
        <w:t>.</w:t>
      </w:r>
    </w:p>
    <w:p w14:paraId="1371162F" w14:textId="77777777" w:rsidR="00FF3C35" w:rsidRDefault="00FF3C35" w:rsidP="00FA0979">
      <w:pPr>
        <w:rPr>
          <w:rFonts w:ascii="Arial Narrow" w:hAnsi="Arial Narrow"/>
        </w:rPr>
      </w:pPr>
    </w:p>
    <w:p w14:paraId="746CBBCC" w14:textId="77777777" w:rsidR="008A2C7B" w:rsidRPr="00067D77" w:rsidRDefault="008A2C7B" w:rsidP="00FA0979">
      <w:pPr>
        <w:pStyle w:val="Heading1"/>
        <w:rPr>
          <w:rFonts w:ascii="Arial Narrow" w:hAnsi="Arial Narrow"/>
          <w:u w:val="single"/>
        </w:rPr>
      </w:pPr>
      <w:bookmarkStart w:id="193" w:name="_Toc138824721"/>
      <w:bookmarkStart w:id="194" w:name="_Toc138824925"/>
      <w:bookmarkStart w:id="195" w:name="_Toc138824970"/>
      <w:bookmarkStart w:id="196" w:name="_Toc138825189"/>
      <w:bookmarkStart w:id="197" w:name="_Toc138838944"/>
      <w:bookmarkStart w:id="198" w:name="_Toc138839116"/>
      <w:bookmarkStart w:id="199" w:name="_Toc138839474"/>
      <w:bookmarkStart w:id="200" w:name="_Toc139166977"/>
      <w:bookmarkStart w:id="201" w:name="_Toc139167148"/>
      <w:bookmarkStart w:id="202" w:name="_Toc139172014"/>
      <w:bookmarkStart w:id="203" w:name="_Toc139872624"/>
      <w:bookmarkStart w:id="204" w:name="_Toc139875831"/>
      <w:bookmarkStart w:id="205" w:name="_Toc141509981"/>
      <w:bookmarkStart w:id="206" w:name="_Toc145211988"/>
      <w:bookmarkStart w:id="207" w:name="_Toc145212234"/>
      <w:bookmarkStart w:id="208" w:name="_Toc146273459"/>
      <w:bookmarkStart w:id="209" w:name="_Toc146273875"/>
      <w:bookmarkStart w:id="210" w:name="_Toc146869997"/>
      <w:bookmarkStart w:id="211" w:name="_Toc146973730"/>
      <w:bookmarkStart w:id="212" w:name="_Toc146973991"/>
      <w:bookmarkStart w:id="213" w:name="_Toc148233900"/>
      <w:bookmarkStart w:id="214" w:name="_Toc148254724"/>
      <w:bookmarkStart w:id="215" w:name="_Toc148255079"/>
      <w:bookmarkStart w:id="216" w:name="_Toc148255153"/>
      <w:bookmarkStart w:id="217" w:name="_Toc379532552"/>
      <w:r w:rsidRPr="00067D77">
        <w:rPr>
          <w:rFonts w:ascii="Arial Narrow" w:hAnsi="Arial Narrow"/>
          <w:u w:val="single"/>
        </w:rPr>
        <w:lastRenderedPageBreak/>
        <w:t>S</w:t>
      </w:r>
      <w:bookmarkEnd w:id="193"/>
      <w:bookmarkEnd w:id="194"/>
      <w:bookmarkEnd w:id="195"/>
      <w:bookmarkEnd w:id="196"/>
      <w:bookmarkEnd w:id="197"/>
      <w:bookmarkEnd w:id="198"/>
      <w:r w:rsidRPr="00067D77">
        <w:rPr>
          <w:rFonts w:ascii="Arial Narrow" w:hAnsi="Arial Narrow"/>
          <w:u w:val="single"/>
        </w:rPr>
        <w:t>upervision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A6D8031" w14:textId="77777777" w:rsidR="008A2C7B" w:rsidRDefault="008A2C7B" w:rsidP="00FA0979">
      <w:pPr>
        <w:rPr>
          <w:rFonts w:ascii="Arial Narrow" w:hAnsi="Arial Narrow"/>
        </w:rPr>
      </w:pPr>
    </w:p>
    <w:p w14:paraId="25DB8DAD" w14:textId="77777777" w:rsidR="00020BCE" w:rsidRDefault="008A2C7B" w:rsidP="00FA0979">
      <w:pPr>
        <w:rPr>
          <w:rFonts w:ascii="Arial Narrow" w:hAnsi="Arial Narrow"/>
        </w:rPr>
      </w:pPr>
      <w:r>
        <w:rPr>
          <w:rFonts w:ascii="Arial Narrow" w:hAnsi="Arial Narrow"/>
        </w:rPr>
        <w:t xml:space="preserve">Supervision is integral to professional development. The </w:t>
      </w:r>
      <w:r w:rsidR="00FA0979">
        <w:rPr>
          <w:rFonts w:ascii="Arial Narrow" w:hAnsi="Arial Narrow"/>
        </w:rPr>
        <w:t>i</w:t>
      </w:r>
      <w:r w:rsidR="00ED5FC9">
        <w:rPr>
          <w:rFonts w:ascii="Arial Narrow" w:hAnsi="Arial Narrow"/>
        </w:rPr>
        <w:t>nterns</w:t>
      </w:r>
      <w:r>
        <w:rPr>
          <w:rFonts w:ascii="Arial Narrow" w:hAnsi="Arial Narrow"/>
        </w:rPr>
        <w:t xml:space="preserve"> receive multiple forms of supervision and training during their internship.</w:t>
      </w:r>
      <w:r w:rsidR="00ED5FC9">
        <w:rPr>
          <w:rFonts w:ascii="Arial Narrow" w:hAnsi="Arial Narrow"/>
        </w:rPr>
        <w:t xml:space="preserve"> </w:t>
      </w:r>
      <w:r>
        <w:rPr>
          <w:rFonts w:ascii="Arial Narrow" w:hAnsi="Arial Narrow"/>
        </w:rPr>
        <w:t xml:space="preserve">Psychologists associated with the Training Institute and licensed to practice independently will provide a minimum of two hours of weekly individual supervision </w:t>
      </w:r>
      <w:r w:rsidR="00FF3C35">
        <w:rPr>
          <w:rFonts w:ascii="Arial Narrow" w:hAnsi="Arial Narrow"/>
        </w:rPr>
        <w:t xml:space="preserve">and two hours of weekly group supervision </w:t>
      </w:r>
      <w:r>
        <w:rPr>
          <w:rFonts w:ascii="Arial Narrow" w:hAnsi="Arial Narrow"/>
        </w:rPr>
        <w:t xml:space="preserve">for each </w:t>
      </w:r>
      <w:r w:rsidR="003213B2">
        <w:rPr>
          <w:rFonts w:ascii="Arial Narrow" w:hAnsi="Arial Narrow"/>
        </w:rPr>
        <w:t>i</w:t>
      </w:r>
      <w:r>
        <w:rPr>
          <w:rFonts w:ascii="Arial Narrow" w:hAnsi="Arial Narrow"/>
        </w:rPr>
        <w:t>ntern.</w:t>
      </w:r>
      <w:r w:rsidR="002A69D0">
        <w:rPr>
          <w:rFonts w:ascii="Arial Narrow" w:hAnsi="Arial Narrow"/>
        </w:rPr>
        <w:t xml:space="preserve"> </w:t>
      </w:r>
      <w:r>
        <w:rPr>
          <w:rFonts w:ascii="Arial Narrow" w:hAnsi="Arial Narrow"/>
        </w:rPr>
        <w:t xml:space="preserve">During individual supervision, </w:t>
      </w:r>
      <w:r w:rsidR="00ED5FC9">
        <w:rPr>
          <w:rFonts w:ascii="Arial Narrow" w:hAnsi="Arial Narrow"/>
        </w:rPr>
        <w:t>interns and the supervisor</w:t>
      </w:r>
      <w:r>
        <w:rPr>
          <w:rFonts w:ascii="Arial Narrow" w:hAnsi="Arial Narrow"/>
        </w:rPr>
        <w:t xml:space="preserve"> </w:t>
      </w:r>
      <w:r w:rsidR="007F2ED8">
        <w:rPr>
          <w:rFonts w:ascii="Arial Narrow" w:hAnsi="Arial Narrow"/>
        </w:rPr>
        <w:t>will</w:t>
      </w:r>
      <w:r>
        <w:rPr>
          <w:rFonts w:ascii="Arial Narrow" w:hAnsi="Arial Narrow"/>
        </w:rPr>
        <w:t xml:space="preserve"> review cases, treatment planning</w:t>
      </w:r>
      <w:r w:rsidR="007F2ED8">
        <w:rPr>
          <w:rFonts w:ascii="Arial Narrow" w:hAnsi="Arial Narrow"/>
        </w:rPr>
        <w:t>,</w:t>
      </w:r>
      <w:r>
        <w:rPr>
          <w:rFonts w:ascii="Arial Narrow" w:hAnsi="Arial Narrow"/>
        </w:rPr>
        <w:t xml:space="preserve"> intervention strategies, and other relevant issues.</w:t>
      </w:r>
      <w:r w:rsidR="002A69D0">
        <w:rPr>
          <w:rFonts w:ascii="Arial Narrow" w:hAnsi="Arial Narrow"/>
        </w:rPr>
        <w:t xml:space="preserve"> </w:t>
      </w:r>
      <w:r>
        <w:rPr>
          <w:rFonts w:ascii="Arial Narrow" w:hAnsi="Arial Narrow"/>
        </w:rPr>
        <w:t xml:space="preserve">The supervisor will also review the </w:t>
      </w:r>
      <w:r w:rsidR="00ED5FC9">
        <w:rPr>
          <w:rFonts w:ascii="Arial Narrow" w:hAnsi="Arial Narrow"/>
        </w:rPr>
        <w:t>i</w:t>
      </w:r>
      <w:r>
        <w:rPr>
          <w:rFonts w:ascii="Arial Narrow" w:hAnsi="Arial Narrow"/>
        </w:rPr>
        <w:t xml:space="preserve">ntern’s documentation of cases, and if necessary, advise the </w:t>
      </w:r>
      <w:r w:rsidR="00ED5FC9">
        <w:rPr>
          <w:rFonts w:ascii="Arial Narrow" w:hAnsi="Arial Narrow"/>
        </w:rPr>
        <w:t>i</w:t>
      </w:r>
      <w:r>
        <w:rPr>
          <w:rFonts w:ascii="Arial Narrow" w:hAnsi="Arial Narrow"/>
        </w:rPr>
        <w:t>ntern on appropriate conduct.</w:t>
      </w:r>
      <w:r w:rsidR="002A69D0">
        <w:rPr>
          <w:rFonts w:ascii="Arial Narrow" w:hAnsi="Arial Narrow"/>
        </w:rPr>
        <w:t xml:space="preserve"> </w:t>
      </w:r>
      <w:r w:rsidR="007F2ED8">
        <w:rPr>
          <w:rFonts w:ascii="Arial Narrow" w:hAnsi="Arial Narrow"/>
        </w:rPr>
        <w:t>The two hours of g</w:t>
      </w:r>
      <w:r>
        <w:rPr>
          <w:rFonts w:ascii="Arial Narrow" w:hAnsi="Arial Narrow"/>
        </w:rPr>
        <w:t xml:space="preserve">roup supervision </w:t>
      </w:r>
      <w:r w:rsidR="007F2ED8">
        <w:rPr>
          <w:rFonts w:ascii="Arial Narrow" w:hAnsi="Arial Narrow"/>
        </w:rPr>
        <w:t xml:space="preserve">per week, facilitated by the Training Director, </w:t>
      </w:r>
      <w:r>
        <w:rPr>
          <w:rFonts w:ascii="Arial Narrow" w:hAnsi="Arial Narrow"/>
        </w:rPr>
        <w:t>provides a</w:t>
      </w:r>
      <w:r w:rsidR="00ED5FC9">
        <w:rPr>
          <w:rFonts w:ascii="Arial Narrow" w:hAnsi="Arial Narrow"/>
        </w:rPr>
        <w:t xml:space="preserve"> forum for interns </w:t>
      </w:r>
      <w:r>
        <w:rPr>
          <w:rFonts w:ascii="Arial Narrow" w:hAnsi="Arial Narrow"/>
        </w:rPr>
        <w:t>to present cases</w:t>
      </w:r>
      <w:r w:rsidR="007F2ED8">
        <w:rPr>
          <w:rFonts w:ascii="Arial Narrow" w:hAnsi="Arial Narrow"/>
        </w:rPr>
        <w:t>, discuss current research,</w:t>
      </w:r>
      <w:r>
        <w:rPr>
          <w:rFonts w:ascii="Arial Narrow" w:hAnsi="Arial Narrow"/>
        </w:rPr>
        <w:t xml:space="preserve"> and consult with </w:t>
      </w:r>
      <w:r w:rsidR="00ED5FC9">
        <w:rPr>
          <w:rFonts w:ascii="Arial Narrow" w:hAnsi="Arial Narrow"/>
        </w:rPr>
        <w:t xml:space="preserve">the </w:t>
      </w:r>
      <w:r>
        <w:rPr>
          <w:rFonts w:ascii="Arial Narrow" w:hAnsi="Arial Narrow"/>
        </w:rPr>
        <w:t xml:space="preserve">other </w:t>
      </w:r>
      <w:r w:rsidR="00ED5FC9">
        <w:rPr>
          <w:rFonts w:ascii="Arial Narrow" w:hAnsi="Arial Narrow"/>
        </w:rPr>
        <w:t>interns</w:t>
      </w:r>
      <w:r>
        <w:rPr>
          <w:rFonts w:ascii="Arial Narrow" w:hAnsi="Arial Narrow"/>
        </w:rPr>
        <w:t>.</w:t>
      </w:r>
      <w:r w:rsidR="002A69D0">
        <w:rPr>
          <w:rFonts w:ascii="Arial Narrow" w:hAnsi="Arial Narrow"/>
        </w:rPr>
        <w:t xml:space="preserve"> </w:t>
      </w:r>
      <w:r w:rsidR="0045768B">
        <w:rPr>
          <w:rFonts w:ascii="Arial Narrow" w:hAnsi="Arial Narrow"/>
        </w:rPr>
        <w:t xml:space="preserve">All weekly supervision activities take place in-person </w:t>
      </w:r>
      <w:r w:rsidR="00565760">
        <w:rPr>
          <w:rFonts w:ascii="Arial Narrow" w:hAnsi="Arial Narrow"/>
        </w:rPr>
        <w:t>p</w:t>
      </w:r>
      <w:r w:rsidR="00565760" w:rsidRPr="00565760">
        <w:rPr>
          <w:rFonts w:ascii="Arial Narrow" w:hAnsi="Arial Narrow"/>
        </w:rPr>
        <w:t>er Arizona Revised Statute 32-2071</w:t>
      </w:r>
      <w:r w:rsidR="00565760">
        <w:rPr>
          <w:rFonts w:ascii="Arial Narrow" w:hAnsi="Arial Narrow"/>
        </w:rPr>
        <w:t>.</w:t>
      </w:r>
    </w:p>
    <w:p w14:paraId="72D6F053" w14:textId="77777777" w:rsidR="00CD5347" w:rsidRDefault="00CD5347" w:rsidP="00FA0979">
      <w:pPr>
        <w:rPr>
          <w:rFonts w:ascii="Arial Narrow" w:hAnsi="Arial Narrow"/>
        </w:rPr>
      </w:pPr>
    </w:p>
    <w:p w14:paraId="3ACE8F1F" w14:textId="77777777" w:rsidR="008A2C7B" w:rsidRDefault="008A2C7B" w:rsidP="00FA0979">
      <w:pPr>
        <w:pStyle w:val="Heading2"/>
        <w:spacing w:before="0" w:after="0"/>
        <w:rPr>
          <w:rFonts w:ascii="Arial Narrow" w:hAnsi="Arial Narrow"/>
          <w:i w:val="0"/>
        </w:rPr>
      </w:pPr>
      <w:bookmarkStart w:id="218" w:name="_Toc139875833"/>
      <w:bookmarkStart w:id="219" w:name="_Toc141509626"/>
      <w:bookmarkStart w:id="220" w:name="_Toc141509783"/>
      <w:bookmarkStart w:id="221" w:name="_Toc141509983"/>
      <w:bookmarkStart w:id="222" w:name="_Toc145211602"/>
      <w:bookmarkStart w:id="223" w:name="_Toc145211857"/>
      <w:bookmarkStart w:id="224" w:name="_Toc145211990"/>
      <w:bookmarkStart w:id="225" w:name="_Toc145212236"/>
      <w:bookmarkStart w:id="226" w:name="_Toc146273461"/>
      <w:bookmarkStart w:id="227" w:name="_Toc146273877"/>
      <w:bookmarkStart w:id="228" w:name="_Toc146869998"/>
      <w:bookmarkStart w:id="229" w:name="_Toc146973731"/>
      <w:bookmarkStart w:id="230" w:name="_Toc146973992"/>
      <w:bookmarkStart w:id="231" w:name="_Toc148233901"/>
      <w:bookmarkStart w:id="232" w:name="_Toc148254725"/>
      <w:bookmarkStart w:id="233" w:name="_Toc148255080"/>
      <w:bookmarkStart w:id="234" w:name="_Toc148255154"/>
      <w:bookmarkStart w:id="235" w:name="_Toc207434923"/>
      <w:bookmarkStart w:id="236" w:name="_Toc207435117"/>
      <w:bookmarkStart w:id="237" w:name="_Toc379532553"/>
      <w:r w:rsidRPr="00F63683">
        <w:rPr>
          <w:rFonts w:ascii="Arial Narrow" w:hAnsi="Arial Narrow"/>
          <w:i w:val="0"/>
        </w:rPr>
        <w:t>Evaluation Process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155728D" w14:textId="77777777" w:rsidR="008A2C7B" w:rsidRDefault="00ED5FC9" w:rsidP="00FA0979">
      <w:pPr>
        <w:rPr>
          <w:rFonts w:ascii="Arial Narrow" w:hAnsi="Arial Narrow"/>
        </w:rPr>
      </w:pPr>
      <w:r>
        <w:rPr>
          <w:rFonts w:ascii="Arial Narrow" w:hAnsi="Arial Narrow"/>
        </w:rPr>
        <w:t>Interns</w:t>
      </w:r>
      <w:r w:rsidR="008A2C7B">
        <w:rPr>
          <w:rFonts w:ascii="Arial Narrow" w:hAnsi="Arial Narrow"/>
        </w:rPr>
        <w:t xml:space="preserve"> will receive ongoing verbal feedback from their supervisors throughout their tenure at </w:t>
      </w:r>
      <w:r w:rsidR="00466BAC">
        <w:rPr>
          <w:rFonts w:ascii="Arial Narrow" w:hAnsi="Arial Narrow"/>
        </w:rPr>
        <w:t>SB&amp;H</w:t>
      </w:r>
      <w:r w:rsidR="008A2C7B" w:rsidRPr="006A70C1">
        <w:rPr>
          <w:rFonts w:ascii="Arial Narrow" w:hAnsi="Arial Narrow"/>
        </w:rPr>
        <w:t>.</w:t>
      </w:r>
      <w:r w:rsidR="002A69D0">
        <w:rPr>
          <w:rFonts w:ascii="Arial Narrow" w:hAnsi="Arial Narrow"/>
        </w:rPr>
        <w:t xml:space="preserve"> </w:t>
      </w:r>
      <w:r>
        <w:rPr>
          <w:rFonts w:ascii="Arial Narrow" w:hAnsi="Arial Narrow"/>
        </w:rPr>
        <w:t>Interns</w:t>
      </w:r>
      <w:r w:rsidR="00F01989" w:rsidRPr="006A70C1">
        <w:rPr>
          <w:rFonts w:ascii="Arial Narrow" w:hAnsi="Arial Narrow"/>
        </w:rPr>
        <w:t xml:space="preserve"> receive a formal written evaluation by their supervising psychologist of their professional development at the midpoint and endpoint of their internship year.</w:t>
      </w:r>
      <w:r w:rsidR="002A69D0">
        <w:rPr>
          <w:rFonts w:ascii="Arial Narrow" w:hAnsi="Arial Narrow"/>
        </w:rPr>
        <w:t xml:space="preserve"> </w:t>
      </w:r>
      <w:r>
        <w:rPr>
          <w:rFonts w:ascii="Arial Narrow" w:hAnsi="Arial Narrow"/>
        </w:rPr>
        <w:t>Interns</w:t>
      </w:r>
      <w:r w:rsidR="00F01989" w:rsidRPr="006A70C1">
        <w:rPr>
          <w:rFonts w:ascii="Arial Narrow" w:hAnsi="Arial Narrow"/>
        </w:rPr>
        <w:t xml:space="preserve"> will be evaluated on their </w:t>
      </w:r>
      <w:r w:rsidR="008A2C7B" w:rsidRPr="006A70C1">
        <w:rPr>
          <w:rFonts w:ascii="Arial Narrow" w:hAnsi="Arial Narrow"/>
        </w:rPr>
        <w:t xml:space="preserve">professional development, including adherence to ethical standards and legal professional guidelines, development of professional skills and competence, utilization of and approach to supervision, approach to professional growth, ability to function independently, and ability to </w:t>
      </w:r>
      <w:r w:rsidR="00EB7993">
        <w:rPr>
          <w:rFonts w:ascii="Arial Narrow" w:hAnsi="Arial Narrow"/>
        </w:rPr>
        <w:t>manage</w:t>
      </w:r>
      <w:r w:rsidR="008A2C7B" w:rsidRPr="006A70C1">
        <w:rPr>
          <w:rFonts w:ascii="Arial Narrow" w:hAnsi="Arial Narrow"/>
        </w:rPr>
        <w:t xml:space="preserve"> time effectively.</w:t>
      </w:r>
      <w:r w:rsidR="002A69D0">
        <w:rPr>
          <w:rFonts w:ascii="Arial Narrow" w:hAnsi="Arial Narrow"/>
        </w:rPr>
        <w:t xml:space="preserve"> </w:t>
      </w:r>
      <w:r w:rsidR="008A2C7B" w:rsidRPr="006A70C1">
        <w:rPr>
          <w:rFonts w:ascii="Arial Narrow" w:hAnsi="Arial Narrow"/>
        </w:rPr>
        <w:t xml:space="preserve">A copy of formal evaluations will be submitted to the </w:t>
      </w:r>
      <w:r w:rsidR="007F2ED8">
        <w:rPr>
          <w:rFonts w:ascii="Arial Narrow" w:hAnsi="Arial Narrow"/>
        </w:rPr>
        <w:t>D</w:t>
      </w:r>
      <w:r w:rsidR="008A2C7B" w:rsidRPr="006A70C1">
        <w:rPr>
          <w:rFonts w:ascii="Arial Narrow" w:hAnsi="Arial Narrow"/>
        </w:rPr>
        <w:t xml:space="preserve">irector of </w:t>
      </w:r>
      <w:r w:rsidR="007F2ED8">
        <w:rPr>
          <w:rFonts w:ascii="Arial Narrow" w:hAnsi="Arial Narrow"/>
        </w:rPr>
        <w:t>T</w:t>
      </w:r>
      <w:r w:rsidR="008A2C7B" w:rsidRPr="006A70C1">
        <w:rPr>
          <w:rFonts w:ascii="Arial Narrow" w:hAnsi="Arial Narrow"/>
        </w:rPr>
        <w:t>raining at the Intern’s educational institution.</w:t>
      </w:r>
      <w:r>
        <w:rPr>
          <w:rFonts w:ascii="Arial Narrow" w:hAnsi="Arial Narrow"/>
        </w:rPr>
        <w:t xml:space="preserve"> </w:t>
      </w:r>
      <w:r w:rsidR="00826373">
        <w:rPr>
          <w:rFonts w:ascii="Arial Narrow" w:hAnsi="Arial Narrow"/>
        </w:rPr>
        <w:t>Interns</w:t>
      </w:r>
      <w:r>
        <w:rPr>
          <w:rFonts w:ascii="Arial Narrow" w:hAnsi="Arial Narrow"/>
        </w:rPr>
        <w:t xml:space="preserve"> are</w:t>
      </w:r>
      <w:r w:rsidR="00020BCE">
        <w:rPr>
          <w:rFonts w:ascii="Arial Narrow" w:hAnsi="Arial Narrow"/>
        </w:rPr>
        <w:t xml:space="preserve"> </w:t>
      </w:r>
      <w:r w:rsidR="00BA2038">
        <w:rPr>
          <w:rFonts w:ascii="Arial Narrow" w:hAnsi="Arial Narrow"/>
        </w:rPr>
        <w:t xml:space="preserve">also </w:t>
      </w:r>
      <w:r w:rsidR="00020BCE">
        <w:rPr>
          <w:rFonts w:ascii="Arial Narrow" w:hAnsi="Arial Narrow"/>
        </w:rPr>
        <w:t>asked to evaluate the</w:t>
      </w:r>
      <w:r w:rsidR="00B1293B">
        <w:rPr>
          <w:rFonts w:ascii="Arial Narrow" w:hAnsi="Arial Narrow"/>
        </w:rPr>
        <w:t xml:space="preserve"> training program and their supervisor twice a year</w:t>
      </w:r>
      <w:r w:rsidR="003213B2">
        <w:rPr>
          <w:rFonts w:ascii="Arial Narrow" w:hAnsi="Arial Narrow"/>
        </w:rPr>
        <w:t xml:space="preserve"> by submitting a written evaluation</w:t>
      </w:r>
      <w:r w:rsidR="008A2C7B">
        <w:rPr>
          <w:rFonts w:ascii="Arial Narrow" w:hAnsi="Arial Narrow"/>
        </w:rPr>
        <w:t xml:space="preserve">. </w:t>
      </w:r>
      <w:r w:rsidR="00BA2038">
        <w:rPr>
          <w:rFonts w:ascii="Arial Narrow" w:hAnsi="Arial Narrow"/>
        </w:rPr>
        <w:t>Feedback from interns is used to make chan</w:t>
      </w:r>
      <w:r w:rsidR="003845D1">
        <w:rPr>
          <w:rFonts w:ascii="Arial Narrow" w:hAnsi="Arial Narrow"/>
        </w:rPr>
        <w:t>ges to the program that will enhance the internship experience for current and future interns.</w:t>
      </w:r>
    </w:p>
    <w:p w14:paraId="66186057" w14:textId="77777777" w:rsidR="00565760" w:rsidRDefault="00565760" w:rsidP="00FA0979">
      <w:pPr>
        <w:rPr>
          <w:rFonts w:ascii="Arial Narrow" w:hAnsi="Arial Narrow"/>
        </w:rPr>
      </w:pPr>
    </w:p>
    <w:p w14:paraId="5034D0A2" w14:textId="77777777" w:rsidR="008A2C7B" w:rsidRPr="00F63683" w:rsidRDefault="00EB45A9" w:rsidP="00FA0979">
      <w:pPr>
        <w:pStyle w:val="Heading2"/>
        <w:spacing w:before="0" w:after="0"/>
        <w:rPr>
          <w:rFonts w:ascii="Arial Narrow" w:hAnsi="Arial Narrow"/>
          <w:i w:val="0"/>
        </w:rPr>
      </w:pPr>
      <w:r>
        <w:rPr>
          <w:rFonts w:ascii="Arial Narrow" w:hAnsi="Arial Narrow"/>
          <w:i w:val="0"/>
        </w:rPr>
        <w:t>Due Process, Appeal Process, and Grievance Procedure</w:t>
      </w:r>
    </w:p>
    <w:p w14:paraId="1534A754" w14:textId="77777777" w:rsidR="008A2C7B" w:rsidRDefault="00466BAC" w:rsidP="00FA0979">
      <w:pPr>
        <w:rPr>
          <w:rFonts w:ascii="Arial Narrow" w:hAnsi="Arial Narrow"/>
        </w:rPr>
      </w:pPr>
      <w:r>
        <w:rPr>
          <w:rFonts w:ascii="Arial Narrow" w:hAnsi="Arial Narrow"/>
        </w:rPr>
        <w:t>SB&amp;H</w:t>
      </w:r>
      <w:r w:rsidR="008A2C7B">
        <w:rPr>
          <w:rFonts w:ascii="Arial Narrow" w:hAnsi="Arial Narrow"/>
        </w:rPr>
        <w:t xml:space="preserve"> holds a strong commitment to developing psychologists who demonstrate high levels of professionalism and clinical skills.</w:t>
      </w:r>
      <w:r w:rsidR="002A69D0">
        <w:rPr>
          <w:rFonts w:ascii="Arial Narrow" w:hAnsi="Arial Narrow"/>
        </w:rPr>
        <w:t xml:space="preserve"> </w:t>
      </w:r>
      <w:r w:rsidR="00EB45A9">
        <w:rPr>
          <w:rFonts w:ascii="Arial Narrow" w:hAnsi="Arial Narrow"/>
        </w:rPr>
        <w:t>Internship is a rigorous experience</w:t>
      </w:r>
      <w:r w:rsidR="008A2C7B">
        <w:rPr>
          <w:rFonts w:ascii="Arial Narrow" w:hAnsi="Arial Narrow"/>
        </w:rPr>
        <w:t>, which d</w:t>
      </w:r>
      <w:r w:rsidR="00ED5FC9">
        <w:rPr>
          <w:rFonts w:ascii="Arial Narrow" w:hAnsi="Arial Narrow"/>
        </w:rPr>
        <w:t>emands that interns</w:t>
      </w:r>
      <w:r w:rsidR="008A2C7B">
        <w:rPr>
          <w:rFonts w:ascii="Arial Narrow" w:hAnsi="Arial Narrow"/>
        </w:rPr>
        <w:t xml:space="preserve"> continually apply themselves to all aspects of the professional development over an extended period of time.</w:t>
      </w:r>
      <w:r w:rsidR="00DE353E">
        <w:rPr>
          <w:rFonts w:ascii="Arial Narrow" w:hAnsi="Arial Narrow"/>
        </w:rPr>
        <w:t xml:space="preserve"> </w:t>
      </w:r>
      <w:r w:rsidR="00ED5FC9">
        <w:rPr>
          <w:rFonts w:ascii="Arial Narrow" w:hAnsi="Arial Narrow"/>
        </w:rPr>
        <w:t>Interns</w:t>
      </w:r>
      <w:r w:rsidR="008A2C7B">
        <w:rPr>
          <w:rFonts w:ascii="Arial Narrow" w:hAnsi="Arial Narrow"/>
        </w:rPr>
        <w:t xml:space="preserve"> are required to conduct themselves in an ethical</w:t>
      </w:r>
      <w:r w:rsidR="001B4096">
        <w:rPr>
          <w:rFonts w:ascii="Arial Narrow" w:hAnsi="Arial Narrow"/>
        </w:rPr>
        <w:t>, legal</w:t>
      </w:r>
      <w:r w:rsidR="008A2C7B">
        <w:rPr>
          <w:rFonts w:ascii="Arial Narrow" w:hAnsi="Arial Narrow"/>
        </w:rPr>
        <w:t xml:space="preserve"> and a</w:t>
      </w:r>
      <w:r w:rsidR="00166C0F">
        <w:rPr>
          <w:rFonts w:ascii="Arial Narrow" w:hAnsi="Arial Narrow"/>
        </w:rPr>
        <w:t>ppropriate manner</w:t>
      </w:r>
      <w:r w:rsidR="00B1293B">
        <w:rPr>
          <w:rFonts w:ascii="Arial Narrow" w:hAnsi="Arial Narrow"/>
        </w:rPr>
        <w:t xml:space="preserve"> </w:t>
      </w:r>
      <w:r w:rsidR="003213B2">
        <w:rPr>
          <w:rFonts w:ascii="Arial Narrow" w:hAnsi="Arial Narrow"/>
        </w:rPr>
        <w:t>at all times</w:t>
      </w:r>
      <w:r w:rsidR="001B4096">
        <w:rPr>
          <w:rFonts w:ascii="Arial Narrow" w:hAnsi="Arial Narrow"/>
        </w:rPr>
        <w:t xml:space="preserve"> both while at work, and outside of work</w:t>
      </w:r>
      <w:r w:rsidR="003213B2">
        <w:rPr>
          <w:rFonts w:ascii="Arial Narrow" w:hAnsi="Arial Narrow"/>
        </w:rPr>
        <w:t>.</w:t>
      </w:r>
      <w:r w:rsidR="00166C0F">
        <w:rPr>
          <w:rFonts w:ascii="Arial Narrow" w:hAnsi="Arial Narrow"/>
        </w:rPr>
        <w:t xml:space="preserve"> Unprofessional</w:t>
      </w:r>
      <w:r w:rsidR="008A2C7B">
        <w:rPr>
          <w:rFonts w:ascii="Arial Narrow" w:hAnsi="Arial Narrow"/>
        </w:rPr>
        <w:t xml:space="preserve"> </w:t>
      </w:r>
      <w:r w:rsidR="00FE33CD">
        <w:rPr>
          <w:rFonts w:ascii="Arial Narrow" w:hAnsi="Arial Narrow"/>
        </w:rPr>
        <w:t>conduct</w:t>
      </w:r>
      <w:r w:rsidR="008A2C7B">
        <w:rPr>
          <w:rFonts w:ascii="Arial Narrow" w:hAnsi="Arial Narrow"/>
        </w:rPr>
        <w:t xml:space="preserve"> is behavior inconsistent with the identity of a professional psychologist</w:t>
      </w:r>
      <w:r w:rsidR="00166C0F">
        <w:rPr>
          <w:rFonts w:ascii="Arial Narrow" w:hAnsi="Arial Narrow"/>
        </w:rPr>
        <w:t>, and will be address</w:t>
      </w:r>
      <w:r w:rsidR="00A654F1">
        <w:rPr>
          <w:rFonts w:ascii="Arial Narrow" w:hAnsi="Arial Narrow"/>
        </w:rPr>
        <w:t>ed</w:t>
      </w:r>
      <w:r w:rsidR="00166C0F">
        <w:rPr>
          <w:rFonts w:ascii="Arial Narrow" w:hAnsi="Arial Narrow"/>
        </w:rPr>
        <w:t xml:space="preserve"> with an intern, should the issue arise over the course of the training year</w:t>
      </w:r>
      <w:r w:rsidR="008A2C7B">
        <w:rPr>
          <w:rFonts w:ascii="Arial Narrow" w:hAnsi="Arial Narrow"/>
        </w:rPr>
        <w:t>.</w:t>
      </w:r>
      <w:r w:rsidR="002A69D0">
        <w:rPr>
          <w:rFonts w:ascii="Arial Narrow" w:hAnsi="Arial Narrow"/>
        </w:rPr>
        <w:t xml:space="preserve"> </w:t>
      </w:r>
      <w:r w:rsidR="00166C0F">
        <w:rPr>
          <w:rFonts w:ascii="Arial Narrow" w:hAnsi="Arial Narrow"/>
        </w:rPr>
        <w:t xml:space="preserve">At the </w:t>
      </w:r>
      <w:r w:rsidR="002C5710">
        <w:rPr>
          <w:rFonts w:ascii="Arial Narrow" w:hAnsi="Arial Narrow"/>
        </w:rPr>
        <w:t>beginning</w:t>
      </w:r>
      <w:r w:rsidR="00166C0F">
        <w:rPr>
          <w:rFonts w:ascii="Arial Narrow" w:hAnsi="Arial Narrow"/>
        </w:rPr>
        <w:t xml:space="preserve"> of the training year, all interns are provided with the written Due Process and Appeal Process which addresses </w:t>
      </w:r>
      <w:r w:rsidR="00EB45A9">
        <w:rPr>
          <w:rFonts w:ascii="Arial Narrow" w:hAnsi="Arial Narrow"/>
        </w:rPr>
        <w:t>the program’s approach</w:t>
      </w:r>
      <w:r w:rsidR="00166C0F">
        <w:rPr>
          <w:rFonts w:ascii="Arial Narrow" w:hAnsi="Arial Narrow"/>
        </w:rPr>
        <w:t xml:space="preserve"> for dealing with intern unprofessional conduct and problematic behavior. Interns are also provided the written Grievance Procedure which is utilized when an intern has a complaint against the internship program.</w:t>
      </w:r>
    </w:p>
    <w:p w14:paraId="2003F824" w14:textId="77777777" w:rsidR="003845D1" w:rsidRDefault="003845D1" w:rsidP="00FA0979">
      <w:pPr>
        <w:rPr>
          <w:rFonts w:ascii="Arial Narrow" w:hAnsi="Arial Narrow"/>
        </w:rPr>
      </w:pPr>
    </w:p>
    <w:p w14:paraId="53534083" w14:textId="77777777" w:rsidR="008A2C7B" w:rsidRPr="00067D77" w:rsidRDefault="008A2C7B" w:rsidP="00FA0979">
      <w:pPr>
        <w:pStyle w:val="Heading1"/>
        <w:rPr>
          <w:rFonts w:ascii="Arial Narrow" w:hAnsi="Arial Narrow"/>
          <w:caps w:val="0"/>
          <w:u w:val="single"/>
        </w:rPr>
      </w:pPr>
      <w:bookmarkStart w:id="238" w:name="_Toc138824722"/>
      <w:bookmarkStart w:id="239" w:name="_Toc138824926"/>
      <w:bookmarkStart w:id="240" w:name="_Toc138824971"/>
      <w:bookmarkStart w:id="241" w:name="_Toc138825191"/>
      <w:bookmarkStart w:id="242" w:name="_Toc138838947"/>
      <w:bookmarkStart w:id="243" w:name="_Toc138839119"/>
      <w:bookmarkStart w:id="244" w:name="_Toc138839477"/>
      <w:bookmarkStart w:id="245" w:name="_Toc139166747"/>
      <w:bookmarkStart w:id="246" w:name="_Toc139166980"/>
      <w:bookmarkStart w:id="247" w:name="_Toc139167151"/>
      <w:bookmarkStart w:id="248" w:name="_Toc139172017"/>
      <w:bookmarkStart w:id="249" w:name="_Toc139872629"/>
      <w:bookmarkStart w:id="250" w:name="_Toc139875839"/>
      <w:bookmarkStart w:id="251" w:name="_Toc141509630"/>
      <w:bookmarkStart w:id="252" w:name="_Toc141509787"/>
      <w:bookmarkStart w:id="253" w:name="_Toc141509988"/>
      <w:bookmarkStart w:id="254" w:name="_Toc145211606"/>
      <w:bookmarkStart w:id="255" w:name="_Toc145211861"/>
      <w:bookmarkStart w:id="256" w:name="_Toc145211995"/>
      <w:bookmarkStart w:id="257" w:name="_Toc145212170"/>
      <w:bookmarkStart w:id="258" w:name="_Toc145212241"/>
      <w:bookmarkStart w:id="259" w:name="_Toc146273466"/>
      <w:bookmarkStart w:id="260" w:name="_Toc146273882"/>
      <w:bookmarkStart w:id="261" w:name="_Toc146870003"/>
      <w:bookmarkStart w:id="262" w:name="_Toc146973736"/>
      <w:bookmarkStart w:id="263" w:name="_Toc146973999"/>
      <w:bookmarkStart w:id="264" w:name="_Toc148233906"/>
      <w:bookmarkStart w:id="265" w:name="_Toc148254730"/>
      <w:bookmarkStart w:id="266" w:name="_Toc148255085"/>
      <w:bookmarkStart w:id="267" w:name="_Toc148255159"/>
      <w:bookmarkStart w:id="268" w:name="_Toc207434927"/>
      <w:bookmarkStart w:id="269" w:name="_Toc207435121"/>
      <w:bookmarkStart w:id="270" w:name="_Toc379532560"/>
      <w:r w:rsidRPr="00067D77">
        <w:rPr>
          <w:rFonts w:ascii="Arial Narrow" w:hAnsi="Arial Narrow"/>
          <w:caps w:val="0"/>
          <w:u w:val="single"/>
        </w:rPr>
        <w:t>CERTIFICATE OF INTERNSHIP</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FF5AC9" w:rsidRPr="00067D77">
        <w:rPr>
          <w:rFonts w:ascii="Arial Narrow" w:hAnsi="Arial Narrow"/>
          <w:caps w:val="0"/>
          <w:u w:val="single"/>
        </w:rPr>
        <w:t xml:space="preserve"> COMPLETION</w:t>
      </w:r>
      <w:bookmarkEnd w:id="270"/>
    </w:p>
    <w:p w14:paraId="3BDECDB6" w14:textId="77777777" w:rsidR="008A2C7B" w:rsidRDefault="008A2C7B" w:rsidP="00FA0979">
      <w:pPr>
        <w:rPr>
          <w:rFonts w:ascii="Arial Narrow" w:hAnsi="Arial Narrow"/>
        </w:rPr>
      </w:pPr>
    </w:p>
    <w:p w14:paraId="6D869D13" w14:textId="55A69556" w:rsidR="008A2C7B" w:rsidRDefault="008A2C7B" w:rsidP="00FA0979">
      <w:pPr>
        <w:rPr>
          <w:rFonts w:ascii="Arial Narrow" w:hAnsi="Arial Narrow"/>
        </w:rPr>
      </w:pPr>
      <w:r>
        <w:rPr>
          <w:rFonts w:ascii="Arial Narrow" w:hAnsi="Arial Narrow"/>
        </w:rPr>
        <w:t xml:space="preserve">Upon completion </w:t>
      </w:r>
      <w:r w:rsidR="00405B2F">
        <w:rPr>
          <w:rFonts w:ascii="Arial Narrow" w:hAnsi="Arial Narrow"/>
        </w:rPr>
        <w:t xml:space="preserve">of </w:t>
      </w:r>
      <w:r>
        <w:rPr>
          <w:rFonts w:ascii="Arial Narrow" w:hAnsi="Arial Narrow"/>
        </w:rPr>
        <w:t xml:space="preserve">their </w:t>
      </w:r>
      <w:r w:rsidR="00515B0F">
        <w:rPr>
          <w:rFonts w:ascii="Arial Narrow" w:hAnsi="Arial Narrow"/>
        </w:rPr>
        <w:t>training year</w:t>
      </w:r>
      <w:r>
        <w:rPr>
          <w:rFonts w:ascii="Arial Narrow" w:hAnsi="Arial Narrow"/>
        </w:rPr>
        <w:t xml:space="preserve">, </w:t>
      </w:r>
      <w:r w:rsidR="00FA0979">
        <w:rPr>
          <w:rFonts w:ascii="Arial Narrow" w:hAnsi="Arial Narrow"/>
        </w:rPr>
        <w:t>i</w:t>
      </w:r>
      <w:r w:rsidR="00FC2341">
        <w:rPr>
          <w:rFonts w:ascii="Arial Narrow" w:hAnsi="Arial Narrow"/>
        </w:rPr>
        <w:t>nterns</w:t>
      </w:r>
      <w:r>
        <w:rPr>
          <w:rFonts w:ascii="Arial Narrow" w:hAnsi="Arial Narrow"/>
        </w:rPr>
        <w:t xml:space="preserve"> will be awarded a certificate from the </w:t>
      </w:r>
      <w:r w:rsidR="00466BAC">
        <w:rPr>
          <w:rFonts w:ascii="Arial Narrow" w:hAnsi="Arial Narrow"/>
        </w:rPr>
        <w:t>SB&amp;H</w:t>
      </w:r>
      <w:r>
        <w:rPr>
          <w:rFonts w:ascii="Arial Narrow" w:hAnsi="Arial Narrow"/>
        </w:rPr>
        <w:t xml:space="preserve"> Training Institute indicating the </w:t>
      </w:r>
      <w:r w:rsidR="00FC2341">
        <w:rPr>
          <w:rFonts w:ascii="Arial Narrow" w:hAnsi="Arial Narrow"/>
        </w:rPr>
        <w:t>intern</w:t>
      </w:r>
      <w:r>
        <w:rPr>
          <w:rFonts w:ascii="Arial Narrow" w:hAnsi="Arial Narrow"/>
        </w:rPr>
        <w:t xml:space="preserve"> has satisfied all internship requirements. </w:t>
      </w:r>
      <w:r w:rsidR="00405B2F">
        <w:rPr>
          <w:rFonts w:ascii="Arial Narrow" w:hAnsi="Arial Narrow"/>
        </w:rPr>
        <w:t xml:space="preserve">Interns must complete at least 2000 </w:t>
      </w:r>
      <w:r w:rsidR="003213B2">
        <w:rPr>
          <w:rFonts w:ascii="Arial Narrow" w:hAnsi="Arial Narrow"/>
        </w:rPr>
        <w:t xml:space="preserve">total </w:t>
      </w:r>
      <w:r w:rsidR="00405B2F">
        <w:rPr>
          <w:rFonts w:ascii="Arial Narrow" w:hAnsi="Arial Narrow"/>
        </w:rPr>
        <w:t>internship hour</w:t>
      </w:r>
      <w:r w:rsidR="008B2944">
        <w:rPr>
          <w:rFonts w:ascii="Arial Narrow" w:hAnsi="Arial Narrow"/>
        </w:rPr>
        <w:t>s, including at least 5</w:t>
      </w:r>
      <w:r w:rsidR="00B86CC3">
        <w:rPr>
          <w:rFonts w:ascii="Arial Narrow" w:hAnsi="Arial Narrow"/>
        </w:rPr>
        <w:t>0</w:t>
      </w:r>
      <w:r w:rsidR="008B2944">
        <w:rPr>
          <w:rFonts w:ascii="Arial Narrow" w:hAnsi="Arial Narrow"/>
        </w:rPr>
        <w:t>0 direct</w:t>
      </w:r>
      <w:r w:rsidR="00F66405">
        <w:rPr>
          <w:rFonts w:ascii="Arial Narrow" w:hAnsi="Arial Narrow"/>
        </w:rPr>
        <w:t xml:space="preserve"> contact</w:t>
      </w:r>
      <w:r w:rsidR="008B2944">
        <w:rPr>
          <w:rFonts w:ascii="Arial Narrow" w:hAnsi="Arial Narrow"/>
        </w:rPr>
        <w:t xml:space="preserve"> hours</w:t>
      </w:r>
      <w:r w:rsidR="00405B2F">
        <w:rPr>
          <w:rFonts w:ascii="Arial Narrow" w:hAnsi="Arial Narrow"/>
        </w:rPr>
        <w:t xml:space="preserve"> before </w:t>
      </w:r>
      <w:r w:rsidR="00067D77">
        <w:rPr>
          <w:rFonts w:ascii="Arial Narrow" w:hAnsi="Arial Narrow"/>
        </w:rPr>
        <w:t>being awarded a</w:t>
      </w:r>
      <w:r w:rsidR="00405B2F">
        <w:rPr>
          <w:rFonts w:ascii="Arial Narrow" w:hAnsi="Arial Narrow"/>
        </w:rPr>
        <w:t xml:space="preserve"> certificate of completion.</w:t>
      </w:r>
    </w:p>
    <w:p w14:paraId="6044D990" w14:textId="77777777" w:rsidR="008A2C7B" w:rsidRDefault="008A2C7B" w:rsidP="00FA0979">
      <w:pPr>
        <w:rPr>
          <w:rFonts w:ascii="Arial Narrow" w:hAnsi="Arial Narrow"/>
        </w:rPr>
      </w:pPr>
    </w:p>
    <w:p w14:paraId="65EC5DC5" w14:textId="77777777" w:rsidR="00B93761" w:rsidRDefault="00B93761" w:rsidP="00FA0979">
      <w:pPr>
        <w:pStyle w:val="Heading1"/>
        <w:rPr>
          <w:rFonts w:ascii="Arial Narrow" w:hAnsi="Arial Narrow"/>
          <w:u w:val="single"/>
        </w:rPr>
      </w:pPr>
      <w:bookmarkStart w:id="271" w:name="_Toc138824723"/>
      <w:bookmarkStart w:id="272" w:name="_Toc138824927"/>
      <w:bookmarkStart w:id="273" w:name="_Toc138824972"/>
      <w:bookmarkStart w:id="274" w:name="_Toc138825192"/>
      <w:bookmarkStart w:id="275" w:name="_Toc138838948"/>
      <w:bookmarkStart w:id="276" w:name="_Toc138839120"/>
      <w:bookmarkStart w:id="277" w:name="_Toc138839478"/>
      <w:bookmarkStart w:id="278" w:name="_Toc139166748"/>
      <w:bookmarkStart w:id="279" w:name="_Toc139166981"/>
      <w:bookmarkStart w:id="280" w:name="_Toc139167152"/>
      <w:bookmarkStart w:id="281" w:name="_Toc139172018"/>
      <w:bookmarkStart w:id="282" w:name="_Toc139872630"/>
      <w:bookmarkStart w:id="283" w:name="_Toc139875840"/>
      <w:bookmarkStart w:id="284" w:name="_Toc141509631"/>
      <w:bookmarkStart w:id="285" w:name="_Toc141509788"/>
      <w:bookmarkStart w:id="286" w:name="_Toc141509989"/>
      <w:bookmarkStart w:id="287" w:name="_Toc145211607"/>
      <w:bookmarkStart w:id="288" w:name="_Toc145211862"/>
      <w:bookmarkStart w:id="289" w:name="_Toc145211996"/>
      <w:bookmarkStart w:id="290" w:name="_Toc145212171"/>
      <w:bookmarkStart w:id="291" w:name="_Toc145212242"/>
      <w:bookmarkStart w:id="292" w:name="_Toc146273467"/>
      <w:bookmarkStart w:id="293" w:name="_Toc146273883"/>
      <w:bookmarkStart w:id="294" w:name="_Toc146870004"/>
      <w:bookmarkStart w:id="295" w:name="_Toc146973737"/>
      <w:bookmarkStart w:id="296" w:name="_Toc146974000"/>
      <w:bookmarkStart w:id="297" w:name="_Toc148233907"/>
      <w:bookmarkStart w:id="298" w:name="_Toc148254731"/>
      <w:bookmarkStart w:id="299" w:name="_Toc148255086"/>
      <w:bookmarkStart w:id="300" w:name="_Toc148255160"/>
      <w:bookmarkStart w:id="301" w:name="_Toc207434928"/>
      <w:bookmarkStart w:id="302" w:name="_Toc207435122"/>
      <w:bookmarkStart w:id="303" w:name="_Toc379532561"/>
    </w:p>
    <w:p w14:paraId="4C5B464C" w14:textId="66019635" w:rsidR="008A2C7B" w:rsidRPr="00067D77" w:rsidRDefault="008A2C7B" w:rsidP="00FA0979">
      <w:pPr>
        <w:pStyle w:val="Heading1"/>
        <w:rPr>
          <w:rFonts w:ascii="Arial Narrow" w:hAnsi="Arial Narrow"/>
          <w:u w:val="single"/>
        </w:rPr>
      </w:pPr>
      <w:r w:rsidRPr="00067D77">
        <w:rPr>
          <w:rFonts w:ascii="Arial Narrow" w:hAnsi="Arial Narrow"/>
          <w:u w:val="single"/>
        </w:rPr>
        <w:t>FINANCIAL SUPPORT AND BENEFITS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A4BB68" w14:textId="77777777" w:rsidR="008A2C7B" w:rsidRDefault="008A2C7B" w:rsidP="00FA0979">
      <w:pPr>
        <w:rPr>
          <w:rFonts w:ascii="Arial Narrow" w:hAnsi="Arial Narrow"/>
        </w:rPr>
      </w:pPr>
    </w:p>
    <w:p w14:paraId="1EB670E8" w14:textId="7C3B6A18" w:rsidR="008A2C7B" w:rsidRDefault="00FC2341" w:rsidP="00FA0979">
      <w:pPr>
        <w:rPr>
          <w:rFonts w:ascii="Arial Narrow" w:hAnsi="Arial Narrow"/>
        </w:rPr>
      </w:pPr>
      <w:r>
        <w:rPr>
          <w:rFonts w:ascii="Arial Narrow" w:hAnsi="Arial Narrow"/>
        </w:rPr>
        <w:t xml:space="preserve">Full-time </w:t>
      </w:r>
      <w:r w:rsidR="00FA0979">
        <w:rPr>
          <w:rFonts w:ascii="Arial Narrow" w:hAnsi="Arial Narrow"/>
        </w:rPr>
        <w:t>i</w:t>
      </w:r>
      <w:r>
        <w:rPr>
          <w:rFonts w:ascii="Arial Narrow" w:hAnsi="Arial Narrow"/>
        </w:rPr>
        <w:t>nterns</w:t>
      </w:r>
      <w:r w:rsidR="007F2ED8">
        <w:rPr>
          <w:rFonts w:ascii="Arial Narrow" w:hAnsi="Arial Narrow"/>
        </w:rPr>
        <w:t xml:space="preserve"> </w:t>
      </w:r>
      <w:r w:rsidR="00FF5AC9" w:rsidRPr="006A70C1">
        <w:rPr>
          <w:rFonts w:ascii="Arial Narrow" w:hAnsi="Arial Narrow"/>
        </w:rPr>
        <w:t>receive a</w:t>
      </w:r>
      <w:r w:rsidR="006F1A6E">
        <w:rPr>
          <w:rFonts w:ascii="Arial Narrow" w:hAnsi="Arial Narrow"/>
        </w:rPr>
        <w:t>n annual</w:t>
      </w:r>
      <w:r w:rsidR="00FF5AC9" w:rsidRPr="006A70C1">
        <w:rPr>
          <w:rFonts w:ascii="Arial Narrow" w:hAnsi="Arial Narrow"/>
        </w:rPr>
        <w:t xml:space="preserve"> </w:t>
      </w:r>
      <w:r w:rsidR="00A66ECA" w:rsidRPr="006A70C1">
        <w:rPr>
          <w:rFonts w:ascii="Arial Narrow" w:hAnsi="Arial Narrow"/>
        </w:rPr>
        <w:t>stipend</w:t>
      </w:r>
      <w:r w:rsidR="00FF5AC9" w:rsidRPr="006A70C1">
        <w:rPr>
          <w:rFonts w:ascii="Arial Narrow" w:hAnsi="Arial Narrow"/>
        </w:rPr>
        <w:t xml:space="preserve"> of</w:t>
      </w:r>
      <w:r w:rsidR="008A2C7B" w:rsidRPr="006A70C1">
        <w:rPr>
          <w:rFonts w:ascii="Arial Narrow" w:hAnsi="Arial Narrow"/>
        </w:rPr>
        <w:t xml:space="preserve"> $</w:t>
      </w:r>
      <w:r w:rsidR="003E6F23">
        <w:rPr>
          <w:rFonts w:ascii="Arial Narrow" w:hAnsi="Arial Narrow"/>
        </w:rPr>
        <w:t>35</w:t>
      </w:r>
      <w:r w:rsidR="008A2C7B" w:rsidRPr="006A70C1">
        <w:rPr>
          <w:rFonts w:ascii="Arial Narrow" w:hAnsi="Arial Narrow"/>
        </w:rPr>
        <w:t xml:space="preserve">,000.00 to be paid </w:t>
      </w:r>
      <w:r w:rsidR="006F1A6E">
        <w:rPr>
          <w:rFonts w:ascii="Arial Narrow" w:hAnsi="Arial Narrow"/>
        </w:rPr>
        <w:t xml:space="preserve">in increments </w:t>
      </w:r>
      <w:r w:rsidR="00067D77">
        <w:rPr>
          <w:rFonts w:ascii="Arial Narrow" w:hAnsi="Arial Narrow"/>
        </w:rPr>
        <w:t>every two weeks</w:t>
      </w:r>
      <w:r w:rsidR="00A66ECA" w:rsidRPr="006A70C1">
        <w:rPr>
          <w:rFonts w:ascii="Arial Narrow" w:hAnsi="Arial Narrow"/>
        </w:rPr>
        <w:t xml:space="preserve"> throughout their internship year</w:t>
      </w:r>
      <w:r w:rsidR="00BE711B" w:rsidRPr="006A70C1">
        <w:rPr>
          <w:rFonts w:ascii="Arial Narrow" w:hAnsi="Arial Narrow"/>
        </w:rPr>
        <w:t>.</w:t>
      </w:r>
      <w:r w:rsidR="002A69D0">
        <w:rPr>
          <w:rFonts w:ascii="Arial Narrow" w:hAnsi="Arial Narrow"/>
        </w:rPr>
        <w:t xml:space="preserve"> </w:t>
      </w:r>
      <w:r w:rsidR="00BE711B">
        <w:rPr>
          <w:rFonts w:ascii="Arial Narrow" w:hAnsi="Arial Narrow"/>
        </w:rPr>
        <w:t>Health</w:t>
      </w:r>
      <w:r w:rsidR="007F2ED8">
        <w:rPr>
          <w:rFonts w:ascii="Arial Narrow" w:hAnsi="Arial Narrow"/>
        </w:rPr>
        <w:t>, vision</w:t>
      </w:r>
      <w:r w:rsidR="00BE711B">
        <w:rPr>
          <w:rFonts w:ascii="Arial Narrow" w:hAnsi="Arial Narrow"/>
        </w:rPr>
        <w:t xml:space="preserve"> and dental insurance plans are a</w:t>
      </w:r>
      <w:r>
        <w:rPr>
          <w:rFonts w:ascii="Arial Narrow" w:hAnsi="Arial Narrow"/>
        </w:rPr>
        <w:t>vailable to interns</w:t>
      </w:r>
      <w:r w:rsidR="008059C3">
        <w:rPr>
          <w:rFonts w:ascii="Arial Narrow" w:hAnsi="Arial Narrow"/>
        </w:rPr>
        <w:t xml:space="preserve"> and these benefits go in to effect on November 1</w:t>
      </w:r>
      <w:r w:rsidR="008059C3" w:rsidRPr="008059C3">
        <w:rPr>
          <w:rFonts w:ascii="Arial Narrow" w:hAnsi="Arial Narrow"/>
          <w:vertAlign w:val="superscript"/>
        </w:rPr>
        <w:t>st</w:t>
      </w:r>
      <w:r w:rsidR="008059C3">
        <w:rPr>
          <w:rFonts w:ascii="Arial Narrow" w:hAnsi="Arial Narrow"/>
        </w:rPr>
        <w:t xml:space="preserve"> of the training year</w:t>
      </w:r>
      <w:r w:rsidR="002D5763">
        <w:rPr>
          <w:rFonts w:ascii="Arial Narrow" w:hAnsi="Arial Narrow"/>
        </w:rPr>
        <w:t>.</w:t>
      </w:r>
      <w:r w:rsidR="007F2ED8">
        <w:rPr>
          <w:rFonts w:ascii="Arial Narrow" w:hAnsi="Arial Narrow"/>
        </w:rPr>
        <w:t xml:space="preserve"> </w:t>
      </w:r>
      <w:r w:rsidR="00DB4D3F">
        <w:rPr>
          <w:rFonts w:ascii="Arial Narrow" w:hAnsi="Arial Narrow"/>
        </w:rPr>
        <w:t>Eighty hours</w:t>
      </w:r>
      <w:r w:rsidR="008A2C7B" w:rsidRPr="006A70C1">
        <w:rPr>
          <w:rFonts w:ascii="Arial Narrow" w:hAnsi="Arial Narrow"/>
        </w:rPr>
        <w:t xml:space="preserve"> of </w:t>
      </w:r>
      <w:r w:rsidR="006F1A6E">
        <w:rPr>
          <w:rFonts w:ascii="Arial Narrow" w:hAnsi="Arial Narrow"/>
        </w:rPr>
        <w:t>Paid Time Off</w:t>
      </w:r>
      <w:r w:rsidR="00A66ECA" w:rsidRPr="006A70C1">
        <w:rPr>
          <w:rFonts w:ascii="Arial Narrow" w:hAnsi="Arial Narrow"/>
        </w:rPr>
        <w:t xml:space="preserve">, </w:t>
      </w:r>
      <w:r w:rsidR="008A2C7B" w:rsidRPr="006A70C1">
        <w:rPr>
          <w:rFonts w:ascii="Arial Narrow" w:hAnsi="Arial Narrow"/>
        </w:rPr>
        <w:t>and</w:t>
      </w:r>
      <w:r w:rsidR="002D5763">
        <w:rPr>
          <w:rFonts w:ascii="Arial Narrow" w:hAnsi="Arial Narrow"/>
        </w:rPr>
        <w:t xml:space="preserve"> paid </w:t>
      </w:r>
      <w:r w:rsidR="008A2C7B" w:rsidRPr="006A70C1">
        <w:rPr>
          <w:rFonts w:ascii="Arial Narrow" w:hAnsi="Arial Narrow"/>
        </w:rPr>
        <w:t>holidays are counted as compensated hours.</w:t>
      </w:r>
      <w:r w:rsidR="00A66ECA" w:rsidRPr="006A70C1">
        <w:rPr>
          <w:rFonts w:ascii="Arial Narrow" w:hAnsi="Arial Narrow"/>
        </w:rPr>
        <w:t xml:space="preserve"> </w:t>
      </w:r>
      <w:r w:rsidR="00B86CC3">
        <w:rPr>
          <w:rFonts w:ascii="Arial Narrow" w:hAnsi="Arial Narrow"/>
        </w:rPr>
        <w:t>N</w:t>
      </w:r>
      <w:r w:rsidR="007F2ED8">
        <w:rPr>
          <w:rFonts w:ascii="Arial Narrow" w:hAnsi="Arial Narrow"/>
        </w:rPr>
        <w:t>o leave time will be granted during the last two weeks of the training year</w:t>
      </w:r>
      <w:r>
        <w:rPr>
          <w:rFonts w:ascii="Arial Narrow" w:hAnsi="Arial Narrow"/>
        </w:rPr>
        <w:t>.</w:t>
      </w:r>
      <w:r w:rsidR="00515B0F">
        <w:rPr>
          <w:rFonts w:ascii="Arial Narrow" w:hAnsi="Arial Narrow"/>
        </w:rPr>
        <w:t xml:space="preserve"> </w:t>
      </w:r>
      <w:r w:rsidR="00F66405">
        <w:rPr>
          <w:rFonts w:ascii="Arial Narrow" w:hAnsi="Arial Narrow"/>
        </w:rPr>
        <w:t>Parental</w:t>
      </w:r>
      <w:r w:rsidR="00067D77">
        <w:rPr>
          <w:rFonts w:ascii="Arial Narrow" w:hAnsi="Arial Narrow"/>
        </w:rPr>
        <w:t xml:space="preserve"> </w:t>
      </w:r>
      <w:r w:rsidR="005F188F">
        <w:rPr>
          <w:rFonts w:ascii="Arial Narrow" w:hAnsi="Arial Narrow"/>
        </w:rPr>
        <w:t xml:space="preserve">leave is offered in accordance with the APPIC Guidelines for Parental Leave </w:t>
      </w:r>
      <w:r w:rsidR="006A0854">
        <w:rPr>
          <w:rFonts w:ascii="Arial Narrow" w:hAnsi="Arial Narrow"/>
        </w:rPr>
        <w:t>D</w:t>
      </w:r>
      <w:r w:rsidR="005F188F">
        <w:rPr>
          <w:rFonts w:ascii="Arial Narrow" w:hAnsi="Arial Narrow"/>
        </w:rPr>
        <w:t xml:space="preserve">uring Internship and Postdoctoral Training document dated 10/1/2015. </w:t>
      </w:r>
      <w:r w:rsidR="00515B0F">
        <w:rPr>
          <w:rFonts w:ascii="Arial Narrow" w:hAnsi="Arial Narrow"/>
        </w:rPr>
        <w:t xml:space="preserve">In cases </w:t>
      </w:r>
      <w:r w:rsidR="00515B0F">
        <w:rPr>
          <w:rFonts w:ascii="Arial Narrow" w:hAnsi="Arial Narrow"/>
        </w:rPr>
        <w:lastRenderedPageBreak/>
        <w:t>where the intern has used all allotted</w:t>
      </w:r>
      <w:r w:rsidR="006F1A6E">
        <w:rPr>
          <w:rFonts w:ascii="Arial Narrow" w:hAnsi="Arial Narrow"/>
        </w:rPr>
        <w:t xml:space="preserve"> Paid Time Off</w:t>
      </w:r>
      <w:r w:rsidR="00515B0F">
        <w:rPr>
          <w:rFonts w:ascii="Arial Narrow" w:hAnsi="Arial Narrow"/>
        </w:rPr>
        <w:t xml:space="preserve"> and an emergency or other extenuating circumstance arises requiring the intern to take additional time away from the pr</w:t>
      </w:r>
      <w:r w:rsidR="00F26901">
        <w:rPr>
          <w:rFonts w:ascii="Arial Narrow" w:hAnsi="Arial Narrow"/>
        </w:rPr>
        <w:t xml:space="preserve">ogram, that time </w:t>
      </w:r>
      <w:r w:rsidR="009541B4">
        <w:rPr>
          <w:rFonts w:ascii="Arial Narrow" w:hAnsi="Arial Narrow"/>
        </w:rPr>
        <w:t xml:space="preserve">will be unpaid and the </w:t>
      </w:r>
      <w:r w:rsidR="00DB4D3F">
        <w:rPr>
          <w:rFonts w:ascii="Arial Narrow" w:hAnsi="Arial Narrow"/>
        </w:rPr>
        <w:t>i</w:t>
      </w:r>
      <w:r w:rsidR="009541B4">
        <w:rPr>
          <w:rFonts w:ascii="Arial Narrow" w:hAnsi="Arial Narrow"/>
        </w:rPr>
        <w:t xml:space="preserve">ntern </w:t>
      </w:r>
      <w:r w:rsidR="00DB4D3F">
        <w:rPr>
          <w:rFonts w:ascii="Arial Narrow" w:hAnsi="Arial Narrow"/>
        </w:rPr>
        <w:t>will</w:t>
      </w:r>
      <w:r w:rsidR="009541B4">
        <w:rPr>
          <w:rFonts w:ascii="Arial Narrow" w:hAnsi="Arial Narrow"/>
        </w:rPr>
        <w:t xml:space="preserve"> be required to extend the training year past the original end date </w:t>
      </w:r>
      <w:r w:rsidR="00F26901">
        <w:rPr>
          <w:rFonts w:ascii="Arial Narrow" w:hAnsi="Arial Narrow"/>
        </w:rPr>
        <w:t>to ens</w:t>
      </w:r>
      <w:r w:rsidR="009541B4">
        <w:rPr>
          <w:rFonts w:ascii="Arial Narrow" w:hAnsi="Arial Narrow"/>
        </w:rPr>
        <w:t>ure the intern earns 2000 hours.</w:t>
      </w:r>
      <w:r w:rsidR="006A0854">
        <w:rPr>
          <w:rFonts w:ascii="Arial Narrow" w:hAnsi="Arial Narrow"/>
        </w:rPr>
        <w:t xml:space="preserve"> Circumstances in which the intern is absent from internship for a significant amount of time over and above the allotted 80 hours, and aside from the need for parental leave, will be dealt with on a case by case basis.</w:t>
      </w:r>
      <w:r w:rsidR="003845D1">
        <w:rPr>
          <w:rFonts w:ascii="Arial Narrow" w:hAnsi="Arial Narrow"/>
        </w:rPr>
        <w:t xml:space="preserve"> </w:t>
      </w:r>
    </w:p>
    <w:p w14:paraId="58162BE0" w14:textId="77777777" w:rsidR="00EF5866" w:rsidRDefault="00EF5866" w:rsidP="00FA0979">
      <w:pPr>
        <w:rPr>
          <w:rFonts w:ascii="Arial Narrow" w:hAnsi="Arial Narrow"/>
        </w:rPr>
      </w:pPr>
    </w:p>
    <w:p w14:paraId="659E2809" w14:textId="77777777" w:rsidR="008A2C7B" w:rsidRPr="005F188F" w:rsidRDefault="008A2C7B" w:rsidP="00FA0979">
      <w:pPr>
        <w:pStyle w:val="Heading1"/>
        <w:rPr>
          <w:rFonts w:ascii="Arial Narrow" w:hAnsi="Arial Narrow"/>
          <w:u w:val="single"/>
        </w:rPr>
      </w:pPr>
      <w:bookmarkStart w:id="304" w:name="_Toc138824724"/>
      <w:bookmarkStart w:id="305" w:name="_Toc138824928"/>
      <w:bookmarkStart w:id="306" w:name="_Toc138824973"/>
      <w:bookmarkStart w:id="307" w:name="_Toc138825193"/>
      <w:bookmarkStart w:id="308" w:name="_Toc138838949"/>
      <w:bookmarkStart w:id="309" w:name="_Toc138839121"/>
      <w:bookmarkStart w:id="310" w:name="_Toc138839479"/>
      <w:bookmarkStart w:id="311" w:name="_Toc139166749"/>
      <w:bookmarkStart w:id="312" w:name="_Toc139166982"/>
      <w:bookmarkStart w:id="313" w:name="_Toc139167153"/>
      <w:bookmarkStart w:id="314" w:name="_Toc139172019"/>
      <w:bookmarkStart w:id="315" w:name="_Toc139872631"/>
      <w:bookmarkStart w:id="316" w:name="_Toc139875841"/>
      <w:bookmarkStart w:id="317" w:name="_Toc141509632"/>
      <w:bookmarkStart w:id="318" w:name="_Toc141509789"/>
      <w:bookmarkStart w:id="319" w:name="_Toc141509990"/>
      <w:bookmarkStart w:id="320" w:name="_Toc145211608"/>
      <w:bookmarkStart w:id="321" w:name="_Toc145211863"/>
      <w:bookmarkStart w:id="322" w:name="_Toc145211997"/>
      <w:bookmarkStart w:id="323" w:name="_Toc145212172"/>
      <w:bookmarkStart w:id="324" w:name="_Toc145212243"/>
      <w:bookmarkStart w:id="325" w:name="_Toc146273468"/>
      <w:bookmarkStart w:id="326" w:name="_Toc146273884"/>
      <w:bookmarkStart w:id="327" w:name="_Toc146870005"/>
      <w:bookmarkStart w:id="328" w:name="_Toc146973738"/>
      <w:bookmarkStart w:id="329" w:name="_Toc146974001"/>
      <w:bookmarkStart w:id="330" w:name="_Toc148233908"/>
      <w:bookmarkStart w:id="331" w:name="_Toc379532562"/>
      <w:r w:rsidRPr="005F188F">
        <w:rPr>
          <w:rFonts w:ascii="Arial Narrow" w:hAnsi="Arial Narrow"/>
          <w:u w:val="single"/>
        </w:rPr>
        <w:t>APPLICATION INFORMATION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7F72BE2D" w14:textId="77777777" w:rsidR="005B4AC8" w:rsidRDefault="005B4AC8" w:rsidP="00FA0979">
      <w:pPr>
        <w:pStyle w:val="Heading2"/>
        <w:spacing w:before="0" w:after="0"/>
        <w:rPr>
          <w:rFonts w:ascii="Arial Narrow" w:hAnsi="Arial Narrow"/>
          <w:i w:val="0"/>
        </w:rPr>
      </w:pPr>
      <w:bookmarkStart w:id="332" w:name="_Toc138825194"/>
      <w:bookmarkStart w:id="333" w:name="_Toc138838950"/>
      <w:bookmarkStart w:id="334" w:name="_Toc138839122"/>
      <w:bookmarkStart w:id="335" w:name="_Toc138839480"/>
      <w:bookmarkStart w:id="336" w:name="_Toc139166983"/>
      <w:bookmarkStart w:id="337" w:name="_Toc139167154"/>
      <w:bookmarkStart w:id="338" w:name="_Toc139172020"/>
      <w:bookmarkStart w:id="339" w:name="_Toc139872632"/>
      <w:bookmarkStart w:id="340" w:name="_Toc139875842"/>
      <w:bookmarkStart w:id="341" w:name="_Toc141509991"/>
      <w:bookmarkStart w:id="342" w:name="_Toc145211998"/>
      <w:bookmarkStart w:id="343" w:name="_Toc145212244"/>
      <w:bookmarkStart w:id="344" w:name="_Toc146273469"/>
      <w:bookmarkStart w:id="345" w:name="_Toc146273885"/>
      <w:bookmarkStart w:id="346" w:name="_Toc146870006"/>
      <w:bookmarkStart w:id="347" w:name="_Toc146973739"/>
      <w:bookmarkStart w:id="348" w:name="_Toc146974002"/>
      <w:bookmarkStart w:id="349" w:name="_Toc148233909"/>
      <w:bookmarkStart w:id="350" w:name="_Toc148254732"/>
      <w:bookmarkStart w:id="351" w:name="_Toc148255087"/>
      <w:bookmarkStart w:id="352" w:name="_Toc148255161"/>
      <w:bookmarkStart w:id="353" w:name="_Toc379532563"/>
    </w:p>
    <w:p w14:paraId="6FF6CD8A" w14:textId="77777777" w:rsidR="008A2C7B" w:rsidRPr="00F63683" w:rsidRDefault="008A2C7B" w:rsidP="00FA0979">
      <w:pPr>
        <w:pStyle w:val="Heading2"/>
        <w:spacing w:before="0" w:after="0"/>
        <w:rPr>
          <w:rFonts w:ascii="Arial Narrow" w:hAnsi="Arial Narrow"/>
          <w:i w:val="0"/>
        </w:rPr>
      </w:pPr>
      <w:r w:rsidRPr="00F63683">
        <w:rPr>
          <w:rFonts w:ascii="Arial Narrow" w:hAnsi="Arial Narrow"/>
          <w:i w:val="0"/>
        </w:rPr>
        <w:t>Eligibility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A381773" w14:textId="77777777" w:rsidR="00DB4D3F" w:rsidRDefault="00B55BE2" w:rsidP="00FA0979">
      <w:pPr>
        <w:rPr>
          <w:rFonts w:ascii="Arial Narrow" w:hAnsi="Arial Narrow"/>
          <w:i/>
        </w:rPr>
      </w:pPr>
      <w:r>
        <w:rPr>
          <w:rFonts w:ascii="Arial Narrow" w:hAnsi="Arial Narrow"/>
        </w:rPr>
        <w:t>D</w:t>
      </w:r>
      <w:r w:rsidR="008A2C7B">
        <w:rPr>
          <w:rFonts w:ascii="Arial Narrow" w:hAnsi="Arial Narrow"/>
        </w:rPr>
        <w:t>octoral psychology students in clinical</w:t>
      </w:r>
      <w:r w:rsidR="007E1C59">
        <w:rPr>
          <w:rFonts w:ascii="Arial Narrow" w:hAnsi="Arial Narrow"/>
        </w:rPr>
        <w:t>, educational, school,</w:t>
      </w:r>
      <w:r w:rsidR="008A2C7B">
        <w:rPr>
          <w:rFonts w:ascii="Arial Narrow" w:hAnsi="Arial Narrow"/>
        </w:rPr>
        <w:t xml:space="preserve"> or counseling psychology who have met their institution’s requirements for internship are invited to apply to the SB</w:t>
      </w:r>
      <w:r w:rsidR="00C665C8">
        <w:rPr>
          <w:rFonts w:ascii="Arial Narrow" w:hAnsi="Arial Narrow"/>
        </w:rPr>
        <w:t>&amp;</w:t>
      </w:r>
      <w:r w:rsidR="008A2C7B">
        <w:rPr>
          <w:rFonts w:ascii="Arial Narrow" w:hAnsi="Arial Narrow"/>
        </w:rPr>
        <w:t>H</w:t>
      </w:r>
      <w:r w:rsidR="008A2C7B">
        <w:rPr>
          <w:rFonts w:ascii="Arial Narrow" w:hAnsi="Arial Narrow"/>
          <w:b/>
          <w:bCs/>
        </w:rPr>
        <w:t xml:space="preserve"> </w:t>
      </w:r>
      <w:r w:rsidRPr="00B55BE2">
        <w:rPr>
          <w:rFonts w:ascii="Arial Narrow" w:hAnsi="Arial Narrow"/>
          <w:bCs/>
        </w:rPr>
        <w:t>D</w:t>
      </w:r>
      <w:r w:rsidR="008A2C7B">
        <w:rPr>
          <w:rFonts w:ascii="Arial Narrow" w:hAnsi="Arial Narrow"/>
        </w:rPr>
        <w:t>octoral Int</w:t>
      </w:r>
      <w:r w:rsidR="00A12817">
        <w:rPr>
          <w:rFonts w:ascii="Arial Narrow" w:hAnsi="Arial Narrow"/>
        </w:rPr>
        <w:t xml:space="preserve">ernship in Psychology program. </w:t>
      </w:r>
      <w:r w:rsidR="00DB4D3F">
        <w:rPr>
          <w:rFonts w:ascii="Arial Narrow" w:hAnsi="Arial Narrow"/>
        </w:rPr>
        <w:t>At a minimum, applicants</w:t>
      </w:r>
      <w:r w:rsidR="008A2C7B">
        <w:rPr>
          <w:rFonts w:ascii="Arial Narrow" w:hAnsi="Arial Narrow"/>
        </w:rPr>
        <w:t xml:space="preserve"> will have completed </w:t>
      </w:r>
      <w:r w:rsidR="006C70E9">
        <w:rPr>
          <w:rFonts w:ascii="Arial Narrow" w:hAnsi="Arial Narrow"/>
        </w:rPr>
        <w:t>250 direct/face-to-face intervention hours</w:t>
      </w:r>
      <w:r w:rsidR="00DB4D3F">
        <w:rPr>
          <w:rFonts w:ascii="Arial Narrow" w:hAnsi="Arial Narrow"/>
        </w:rPr>
        <w:t>,</w:t>
      </w:r>
      <w:r w:rsidR="006C70E9">
        <w:rPr>
          <w:rFonts w:ascii="Arial Narrow" w:hAnsi="Arial Narrow"/>
        </w:rPr>
        <w:t xml:space="preserve"> 50 direct/face-to-face assessment hours, and have completed </w:t>
      </w:r>
      <w:r w:rsidR="00DB4D3F">
        <w:rPr>
          <w:rFonts w:ascii="Arial Narrow" w:hAnsi="Arial Narrow"/>
        </w:rPr>
        <w:t>at least</w:t>
      </w:r>
      <w:r w:rsidR="006C70E9">
        <w:rPr>
          <w:rFonts w:ascii="Arial Narrow" w:hAnsi="Arial Narrow"/>
        </w:rPr>
        <w:t xml:space="preserve"> two practica</w:t>
      </w:r>
      <w:r w:rsidR="008A2C7B">
        <w:rPr>
          <w:rFonts w:ascii="Arial Narrow" w:hAnsi="Arial Narrow"/>
        </w:rPr>
        <w:t>.</w:t>
      </w:r>
      <w:r w:rsidR="006C70E9">
        <w:rPr>
          <w:rFonts w:ascii="Arial Narrow" w:hAnsi="Arial Narrow"/>
        </w:rPr>
        <w:t xml:space="preserve"> Advanced practicum</w:t>
      </w:r>
      <w:r w:rsidR="00A06FF9">
        <w:rPr>
          <w:rFonts w:ascii="Arial Narrow" w:hAnsi="Arial Narrow"/>
        </w:rPr>
        <w:t xml:space="preserve"> </w:t>
      </w:r>
      <w:r w:rsidR="006C70E9">
        <w:rPr>
          <w:rFonts w:ascii="Arial Narrow" w:hAnsi="Arial Narrow"/>
        </w:rPr>
        <w:t xml:space="preserve">experience and experience in </w:t>
      </w:r>
      <w:r w:rsidR="00A06FF9">
        <w:rPr>
          <w:rFonts w:ascii="Arial Narrow" w:hAnsi="Arial Narrow"/>
        </w:rPr>
        <w:t>community mental health is</w:t>
      </w:r>
      <w:r w:rsidR="00DB4D3F">
        <w:rPr>
          <w:rFonts w:ascii="Arial Narrow" w:hAnsi="Arial Narrow"/>
        </w:rPr>
        <w:t xml:space="preserve"> highly</w:t>
      </w:r>
      <w:r w:rsidR="00A06FF9">
        <w:rPr>
          <w:rFonts w:ascii="Arial Narrow" w:hAnsi="Arial Narrow"/>
        </w:rPr>
        <w:t xml:space="preserve"> preferred, though not required.</w:t>
      </w:r>
      <w:r w:rsidR="002A69D0">
        <w:rPr>
          <w:rFonts w:ascii="Arial Narrow" w:hAnsi="Arial Narrow"/>
        </w:rPr>
        <w:t xml:space="preserve"> </w:t>
      </w:r>
      <w:r w:rsidR="00A06FF9">
        <w:rPr>
          <w:rFonts w:ascii="Arial Narrow" w:hAnsi="Arial Narrow"/>
        </w:rPr>
        <w:t xml:space="preserve">Ideal </w:t>
      </w:r>
      <w:r w:rsidR="008A2C7B">
        <w:rPr>
          <w:rFonts w:ascii="Arial Narrow" w:hAnsi="Arial Narrow"/>
        </w:rPr>
        <w:t xml:space="preserve">applicants will indicate a strong desire to work in </w:t>
      </w:r>
      <w:r w:rsidR="00C665C8">
        <w:rPr>
          <w:rFonts w:ascii="Arial Narrow" w:hAnsi="Arial Narrow"/>
        </w:rPr>
        <w:t>public behavioral</w:t>
      </w:r>
      <w:r w:rsidR="008A2C7B">
        <w:rPr>
          <w:rFonts w:ascii="Arial Narrow" w:hAnsi="Arial Narrow"/>
        </w:rPr>
        <w:t xml:space="preserve"> health. </w:t>
      </w:r>
      <w:r w:rsidR="00474B2A">
        <w:rPr>
          <w:rFonts w:ascii="Arial Narrow" w:hAnsi="Arial Narrow"/>
        </w:rPr>
        <w:t>The program is committed to recruiting and training interns who represent a variety of ethnic, racial, gender and personal backgrounds</w:t>
      </w:r>
      <w:r w:rsidR="00474B2A" w:rsidRPr="003213B2">
        <w:rPr>
          <w:rFonts w:ascii="Arial Narrow" w:hAnsi="Arial Narrow"/>
          <w:i/>
        </w:rPr>
        <w:t xml:space="preserve">. </w:t>
      </w:r>
    </w:p>
    <w:p w14:paraId="04E87B69" w14:textId="77777777" w:rsidR="00952933" w:rsidRDefault="00952933" w:rsidP="00FA0979">
      <w:pPr>
        <w:rPr>
          <w:rFonts w:ascii="Arial Narrow" w:hAnsi="Arial Narrow"/>
        </w:rPr>
      </w:pPr>
    </w:p>
    <w:p w14:paraId="65D31C72" w14:textId="77777777" w:rsidR="00AF4B87" w:rsidRDefault="006C70E9" w:rsidP="00FA0979">
      <w:pPr>
        <w:rPr>
          <w:rFonts w:ascii="Arial Narrow" w:hAnsi="Arial Narrow"/>
        </w:rPr>
      </w:pPr>
      <w:r w:rsidRPr="006C70E9">
        <w:rPr>
          <w:rFonts w:ascii="Arial Narrow" w:hAnsi="Arial Narrow"/>
        </w:rPr>
        <w:t xml:space="preserve">The Training Institute follows traditional psychology clinical preparation requirements. These are the standards required by APA as well as the State of Arizona Board of Psychology Examiners. Applicants are required to have completed an APA approved (or </w:t>
      </w:r>
      <w:r>
        <w:rPr>
          <w:rFonts w:ascii="Arial Narrow" w:hAnsi="Arial Narrow"/>
        </w:rPr>
        <w:t>equivalent</w:t>
      </w:r>
      <w:r w:rsidRPr="006C70E9">
        <w:rPr>
          <w:rFonts w:ascii="Arial Narrow" w:hAnsi="Arial Narrow"/>
        </w:rPr>
        <w:t xml:space="preserve">) course of study which covers the identified core competencies. </w:t>
      </w:r>
    </w:p>
    <w:p w14:paraId="6EF72F2E" w14:textId="77777777" w:rsidR="00565760" w:rsidRDefault="00565760" w:rsidP="00FA0979">
      <w:pPr>
        <w:rPr>
          <w:rFonts w:ascii="Arial Narrow" w:hAnsi="Arial Narrow"/>
        </w:rPr>
      </w:pPr>
    </w:p>
    <w:p w14:paraId="1BD9FBE3" w14:textId="77777777" w:rsidR="008A2C7B" w:rsidRPr="00F63683" w:rsidRDefault="008A2C7B" w:rsidP="00FA0979">
      <w:pPr>
        <w:pStyle w:val="Heading2"/>
        <w:spacing w:before="0" w:after="0"/>
        <w:rPr>
          <w:rFonts w:ascii="Arial Narrow" w:hAnsi="Arial Narrow"/>
          <w:i w:val="0"/>
        </w:rPr>
      </w:pPr>
      <w:bookmarkStart w:id="354" w:name="_Toc138824725"/>
      <w:bookmarkStart w:id="355" w:name="_Toc138824929"/>
      <w:bookmarkStart w:id="356" w:name="_Toc138824974"/>
      <w:bookmarkStart w:id="357" w:name="_Toc138825196"/>
      <w:bookmarkStart w:id="358" w:name="_Toc138838951"/>
      <w:bookmarkStart w:id="359" w:name="_Toc138839123"/>
      <w:bookmarkStart w:id="360" w:name="_Toc138839481"/>
      <w:bookmarkStart w:id="361" w:name="_Toc139166984"/>
      <w:bookmarkStart w:id="362" w:name="_Toc139167155"/>
      <w:bookmarkStart w:id="363" w:name="_Toc139172021"/>
      <w:bookmarkStart w:id="364" w:name="_Toc139872633"/>
      <w:bookmarkStart w:id="365" w:name="_Toc139875843"/>
      <w:bookmarkStart w:id="366" w:name="_Toc141509992"/>
      <w:bookmarkStart w:id="367" w:name="_Toc145211999"/>
      <w:bookmarkStart w:id="368" w:name="_Toc145212245"/>
      <w:bookmarkStart w:id="369" w:name="_Toc146273470"/>
      <w:bookmarkStart w:id="370" w:name="_Toc146273886"/>
      <w:bookmarkStart w:id="371" w:name="_Toc146870007"/>
      <w:bookmarkStart w:id="372" w:name="_Toc146973740"/>
      <w:bookmarkStart w:id="373" w:name="_Toc146974003"/>
      <w:bookmarkStart w:id="374" w:name="_Toc148233910"/>
      <w:bookmarkStart w:id="375" w:name="_Toc148254733"/>
      <w:bookmarkStart w:id="376" w:name="_Toc148255088"/>
      <w:bookmarkStart w:id="377" w:name="_Toc148255162"/>
      <w:bookmarkStart w:id="378" w:name="_Toc379532564"/>
      <w:r w:rsidRPr="00F63683">
        <w:rPr>
          <w:rFonts w:ascii="Arial Narrow" w:hAnsi="Arial Narrow"/>
          <w:i w:val="0"/>
        </w:rPr>
        <w:t>Application Process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4A0F6D4" w14:textId="77777777" w:rsidR="00E207BB" w:rsidRDefault="00E207BB" w:rsidP="00FA0979">
      <w:pPr>
        <w:rPr>
          <w:rFonts w:ascii="Arial Narrow" w:hAnsi="Arial Narrow" w:cs="Arial"/>
        </w:rPr>
      </w:pPr>
      <w:r>
        <w:rPr>
          <w:rFonts w:ascii="Arial Narrow" w:hAnsi="Arial Narrow" w:cs="Arial"/>
        </w:rPr>
        <w:t xml:space="preserve">Southwest Behavioral </w:t>
      </w:r>
      <w:r w:rsidR="00A91E60">
        <w:rPr>
          <w:rFonts w:ascii="Arial Narrow" w:hAnsi="Arial Narrow" w:cs="Arial"/>
        </w:rPr>
        <w:t xml:space="preserve">&amp; </w:t>
      </w:r>
      <w:r>
        <w:rPr>
          <w:rFonts w:ascii="Arial Narrow" w:hAnsi="Arial Narrow" w:cs="Arial"/>
        </w:rPr>
        <w:t xml:space="preserve">Health </w:t>
      </w:r>
      <w:r w:rsidR="00A91E60">
        <w:rPr>
          <w:rFonts w:ascii="Arial Narrow" w:hAnsi="Arial Narrow" w:cs="Arial"/>
        </w:rPr>
        <w:t xml:space="preserve">Services </w:t>
      </w:r>
      <w:r>
        <w:rPr>
          <w:rFonts w:ascii="Arial Narrow" w:hAnsi="Arial Narrow" w:cs="Arial"/>
        </w:rPr>
        <w:t xml:space="preserve">is a member of </w:t>
      </w:r>
      <w:r w:rsidR="00D372F8">
        <w:rPr>
          <w:rFonts w:ascii="Arial Narrow" w:hAnsi="Arial Narrow" w:cs="Arial"/>
        </w:rPr>
        <w:t>Association of Psychology Postdoctoral and Internship Centers (</w:t>
      </w:r>
      <w:r>
        <w:rPr>
          <w:rFonts w:ascii="Arial Narrow" w:hAnsi="Arial Narrow" w:cs="Arial"/>
        </w:rPr>
        <w:t>APPIC</w:t>
      </w:r>
      <w:r w:rsidR="00D372F8">
        <w:rPr>
          <w:rFonts w:ascii="Arial Narrow" w:hAnsi="Arial Narrow" w:cs="Arial"/>
        </w:rPr>
        <w:t>)</w:t>
      </w:r>
      <w:r>
        <w:rPr>
          <w:rFonts w:ascii="Arial Narrow" w:hAnsi="Arial Narrow" w:cs="Arial"/>
        </w:rPr>
        <w:t>, and participates in the National Match</w:t>
      </w:r>
      <w:r w:rsidR="00DB4D3F">
        <w:rPr>
          <w:rFonts w:ascii="Arial Narrow" w:hAnsi="Arial Narrow" w:cs="Arial"/>
        </w:rPr>
        <w:t>.</w:t>
      </w:r>
      <w:r w:rsidR="002A69D0">
        <w:rPr>
          <w:rFonts w:ascii="Arial Narrow" w:hAnsi="Arial Narrow" w:cs="Arial"/>
        </w:rPr>
        <w:t xml:space="preserve"> </w:t>
      </w:r>
      <w:r>
        <w:rPr>
          <w:rFonts w:ascii="Arial Narrow" w:hAnsi="Arial Narrow" w:cs="Arial"/>
        </w:rPr>
        <w:t xml:space="preserve">Please see the APPIC website </w:t>
      </w:r>
      <w:r w:rsidR="00D6387E">
        <w:rPr>
          <w:rFonts w:ascii="Arial Narrow" w:hAnsi="Arial Narrow" w:cs="Arial"/>
        </w:rPr>
        <w:t>(</w:t>
      </w:r>
      <w:hyperlink r:id="rId15" w:history="1">
        <w:r w:rsidR="0045768B" w:rsidRPr="00BA24AF">
          <w:rPr>
            <w:rStyle w:val="Hyperlink"/>
            <w:rFonts w:ascii="Arial Narrow" w:hAnsi="Arial Narrow" w:cs="Arial"/>
          </w:rPr>
          <w:t>http://appic.org/</w:t>
        </w:r>
      </w:hyperlink>
      <w:r w:rsidR="00857665">
        <w:rPr>
          <w:rFonts w:ascii="Arial Narrow" w:hAnsi="Arial Narrow" w:cs="Arial"/>
        </w:rPr>
        <w:t>) for</w:t>
      </w:r>
      <w:r w:rsidR="00D6387E">
        <w:rPr>
          <w:rFonts w:ascii="Arial Narrow" w:hAnsi="Arial Narrow" w:cs="Arial"/>
        </w:rPr>
        <w:t xml:space="preserve"> </w:t>
      </w:r>
      <w:r>
        <w:rPr>
          <w:rFonts w:ascii="Arial Narrow" w:hAnsi="Arial Narrow" w:cs="Arial"/>
        </w:rPr>
        <w:t>assistance with application submission.</w:t>
      </w:r>
    </w:p>
    <w:p w14:paraId="7E29E1CD" w14:textId="77777777" w:rsidR="008A2C7B" w:rsidRDefault="008A2C7B" w:rsidP="00FA0979">
      <w:pPr>
        <w:rPr>
          <w:rFonts w:ascii="Arial Narrow" w:hAnsi="Arial Narrow"/>
        </w:rPr>
      </w:pPr>
    </w:p>
    <w:p w14:paraId="27C87DEB" w14:textId="717538F9" w:rsidR="008A2C7B" w:rsidRDefault="008A2C7B" w:rsidP="00FA0979">
      <w:pPr>
        <w:rPr>
          <w:rFonts w:ascii="Arial Narrow" w:hAnsi="Arial Narrow"/>
        </w:rPr>
      </w:pPr>
      <w:r w:rsidRPr="00405B2F">
        <w:rPr>
          <w:rFonts w:ascii="Arial Narrow" w:hAnsi="Arial Narrow"/>
          <w:b/>
        </w:rPr>
        <w:t>The applica</w:t>
      </w:r>
      <w:r w:rsidR="00093D24" w:rsidRPr="00405B2F">
        <w:rPr>
          <w:rFonts w:ascii="Arial Narrow" w:hAnsi="Arial Narrow"/>
          <w:b/>
        </w:rPr>
        <w:t xml:space="preserve">tion deadline is </w:t>
      </w:r>
      <w:r w:rsidR="007E1C59">
        <w:rPr>
          <w:rFonts w:ascii="Arial Narrow" w:hAnsi="Arial Narrow"/>
          <w:b/>
        </w:rPr>
        <w:t>Monday</w:t>
      </w:r>
      <w:r w:rsidR="00C665C8">
        <w:rPr>
          <w:rFonts w:ascii="Arial Narrow" w:hAnsi="Arial Narrow"/>
          <w:b/>
        </w:rPr>
        <w:t xml:space="preserve">, November </w:t>
      </w:r>
      <w:r w:rsidR="006F1A6E">
        <w:rPr>
          <w:rFonts w:ascii="Arial Narrow" w:hAnsi="Arial Narrow"/>
          <w:b/>
        </w:rPr>
        <w:t>1</w:t>
      </w:r>
      <w:r w:rsidR="00740BFC">
        <w:rPr>
          <w:rFonts w:ascii="Arial Narrow" w:hAnsi="Arial Narrow"/>
          <w:b/>
        </w:rPr>
        <w:t>3</w:t>
      </w:r>
      <w:r w:rsidR="006F1A6E">
        <w:rPr>
          <w:rFonts w:ascii="Arial Narrow" w:hAnsi="Arial Narrow"/>
          <w:b/>
        </w:rPr>
        <w:t>th</w:t>
      </w:r>
      <w:r w:rsidR="00C665C8">
        <w:rPr>
          <w:rFonts w:ascii="Arial Narrow" w:hAnsi="Arial Narrow"/>
          <w:b/>
        </w:rPr>
        <w:t>, 20</w:t>
      </w:r>
      <w:r w:rsidR="007E1C59">
        <w:rPr>
          <w:rFonts w:ascii="Arial Narrow" w:hAnsi="Arial Narrow"/>
          <w:b/>
        </w:rPr>
        <w:t>2</w:t>
      </w:r>
      <w:r w:rsidR="00740BFC">
        <w:rPr>
          <w:rFonts w:ascii="Arial Narrow" w:hAnsi="Arial Narrow"/>
          <w:b/>
        </w:rPr>
        <w:t>3</w:t>
      </w:r>
      <w:r>
        <w:rPr>
          <w:rFonts w:ascii="Arial Narrow" w:hAnsi="Arial Narrow"/>
        </w:rPr>
        <w:t>. Applicants should specify in the cover letter their int</w:t>
      </w:r>
      <w:r w:rsidR="00085E24">
        <w:rPr>
          <w:rFonts w:ascii="Arial Narrow" w:hAnsi="Arial Narrow"/>
        </w:rPr>
        <w:t xml:space="preserve">ernship </w:t>
      </w:r>
      <w:r w:rsidR="00C665C8">
        <w:rPr>
          <w:rFonts w:ascii="Arial Narrow" w:hAnsi="Arial Narrow"/>
        </w:rPr>
        <w:t xml:space="preserve">track </w:t>
      </w:r>
      <w:r w:rsidR="00085E24">
        <w:rPr>
          <w:rFonts w:ascii="Arial Narrow" w:hAnsi="Arial Narrow"/>
        </w:rPr>
        <w:t>preference</w:t>
      </w:r>
      <w:r w:rsidR="00E07697">
        <w:rPr>
          <w:rFonts w:ascii="Arial Narrow" w:hAnsi="Arial Narrow"/>
        </w:rPr>
        <w:t>s</w:t>
      </w:r>
      <w:r w:rsidR="00085E24">
        <w:rPr>
          <w:rFonts w:ascii="Arial Narrow" w:hAnsi="Arial Narrow"/>
        </w:rPr>
        <w:t>:</w:t>
      </w:r>
      <w:r w:rsidR="002106C9">
        <w:rPr>
          <w:rFonts w:ascii="Arial Narrow" w:hAnsi="Arial Narrow"/>
        </w:rPr>
        <w:t xml:space="preserve"> </w:t>
      </w:r>
      <w:r w:rsidR="007E1C59">
        <w:rPr>
          <w:rFonts w:ascii="Arial Narrow" w:hAnsi="Arial Narrow"/>
        </w:rPr>
        <w:t>Community</w:t>
      </w:r>
      <w:r w:rsidR="002106C9">
        <w:rPr>
          <w:rFonts w:ascii="Arial Narrow" w:hAnsi="Arial Narrow"/>
        </w:rPr>
        <w:t xml:space="preserve"> Recovery</w:t>
      </w:r>
      <w:r w:rsidR="002534E9">
        <w:rPr>
          <w:rFonts w:ascii="Arial Narrow" w:hAnsi="Arial Narrow"/>
        </w:rPr>
        <w:t xml:space="preserve"> Unit</w:t>
      </w:r>
      <w:r w:rsidR="002106C9">
        <w:rPr>
          <w:rFonts w:ascii="Arial Narrow" w:hAnsi="Arial Narrow"/>
        </w:rPr>
        <w:t xml:space="preserve">, Opioid Replacement Services, </w:t>
      </w:r>
      <w:r w:rsidR="002534E9">
        <w:rPr>
          <w:rFonts w:ascii="Arial Narrow" w:hAnsi="Arial Narrow"/>
        </w:rPr>
        <w:t>Recovery College/</w:t>
      </w:r>
      <w:r w:rsidR="002106C9">
        <w:rPr>
          <w:rFonts w:ascii="Arial Narrow" w:hAnsi="Arial Narrow"/>
        </w:rPr>
        <w:t xml:space="preserve">Community Living Program, </w:t>
      </w:r>
      <w:r w:rsidR="00E07697">
        <w:rPr>
          <w:rFonts w:ascii="Arial Narrow" w:hAnsi="Arial Narrow"/>
        </w:rPr>
        <w:t xml:space="preserve">School and Community Based Counseling Services, and/or </w:t>
      </w:r>
      <w:r w:rsidR="002106C9">
        <w:rPr>
          <w:rFonts w:ascii="Arial Narrow" w:hAnsi="Arial Narrow"/>
        </w:rPr>
        <w:t>Outpatient Clinic</w:t>
      </w:r>
      <w:r w:rsidR="003213B2">
        <w:rPr>
          <w:rFonts w:ascii="Arial Narrow" w:hAnsi="Arial Narrow"/>
        </w:rPr>
        <w:t xml:space="preserve"> (Maricopa County and/or Flagstaff)</w:t>
      </w:r>
      <w:r>
        <w:rPr>
          <w:rFonts w:ascii="Arial Narrow" w:hAnsi="Arial Narrow"/>
        </w:rPr>
        <w:t>.</w:t>
      </w:r>
      <w:r w:rsidR="002A69D0">
        <w:rPr>
          <w:rFonts w:ascii="Arial Narrow" w:hAnsi="Arial Narrow"/>
        </w:rPr>
        <w:t xml:space="preserve"> </w:t>
      </w:r>
      <w:r w:rsidR="002106C9">
        <w:rPr>
          <w:rFonts w:ascii="Arial Narrow" w:hAnsi="Arial Narrow"/>
        </w:rPr>
        <w:t>More than one preference may be specified and ranked.</w:t>
      </w:r>
    </w:p>
    <w:p w14:paraId="3322D28B" w14:textId="77777777" w:rsidR="00B93761" w:rsidRDefault="00B93761" w:rsidP="00FA0979">
      <w:pPr>
        <w:rPr>
          <w:rFonts w:ascii="Arial Narrow" w:hAnsi="Arial Narrow"/>
        </w:rPr>
      </w:pPr>
    </w:p>
    <w:p w14:paraId="20710A8D" w14:textId="37D64BB3" w:rsidR="008A2C7B" w:rsidRDefault="003A4083" w:rsidP="00FA0979">
      <w:pPr>
        <w:rPr>
          <w:rFonts w:ascii="Arial Narrow" w:hAnsi="Arial Narrow"/>
        </w:rPr>
      </w:pPr>
      <w:r>
        <w:rPr>
          <w:rFonts w:ascii="Arial Narrow" w:hAnsi="Arial Narrow"/>
        </w:rPr>
        <w:t xml:space="preserve">A complete application includes the following items: </w:t>
      </w:r>
    </w:p>
    <w:p w14:paraId="2BAE902D" w14:textId="77777777" w:rsidR="00515B0F" w:rsidRDefault="00515B0F" w:rsidP="00FA0979">
      <w:pPr>
        <w:rPr>
          <w:rFonts w:ascii="Arial Narrow" w:hAnsi="Arial Narrow"/>
        </w:rPr>
      </w:pPr>
    </w:p>
    <w:p w14:paraId="62DDD6BA" w14:textId="77777777" w:rsidR="008A2C7B" w:rsidRPr="00515B0F" w:rsidRDefault="008A2C7B" w:rsidP="00FA0979">
      <w:pPr>
        <w:numPr>
          <w:ilvl w:val="0"/>
          <w:numId w:val="1"/>
        </w:numPr>
        <w:rPr>
          <w:rFonts w:ascii="Arial Narrow" w:hAnsi="Arial Narrow"/>
        </w:rPr>
      </w:pPr>
      <w:r w:rsidRPr="00515B0F">
        <w:rPr>
          <w:rFonts w:ascii="Arial Narrow" w:hAnsi="Arial Narrow"/>
        </w:rPr>
        <w:t>The APPIC Application of P</w:t>
      </w:r>
      <w:r w:rsidR="002534E9">
        <w:rPr>
          <w:rFonts w:ascii="Arial Narrow" w:hAnsi="Arial Narrow"/>
        </w:rPr>
        <w:t>sychology Internship,</w:t>
      </w:r>
      <w:r w:rsidRPr="00515B0F">
        <w:rPr>
          <w:rFonts w:ascii="Arial Narrow" w:hAnsi="Arial Narrow"/>
        </w:rPr>
        <w:t xml:space="preserve"> provided by </w:t>
      </w:r>
      <w:r w:rsidR="00857665" w:rsidRPr="00515B0F">
        <w:rPr>
          <w:rFonts w:ascii="Arial Narrow" w:hAnsi="Arial Narrow"/>
        </w:rPr>
        <w:t>APPIC (</w:t>
      </w:r>
      <w:hyperlink r:id="rId16" w:history="1">
        <w:r w:rsidR="00AF4B87" w:rsidRPr="00244266">
          <w:rPr>
            <w:rStyle w:val="Hyperlink"/>
            <w:rFonts w:ascii="Arial Narrow" w:hAnsi="Arial Narrow"/>
          </w:rPr>
          <w:t>www.appic.org</w:t>
        </w:r>
      </w:hyperlink>
      <w:r w:rsidR="00FC2341" w:rsidRPr="00515B0F">
        <w:rPr>
          <w:rFonts w:ascii="Arial Narrow" w:hAnsi="Arial Narrow"/>
        </w:rPr>
        <w:t>)</w:t>
      </w:r>
      <w:r w:rsidR="00AF4B87">
        <w:rPr>
          <w:rFonts w:ascii="Arial Narrow" w:hAnsi="Arial Narrow"/>
        </w:rPr>
        <w:t>, completed in its entirety</w:t>
      </w:r>
      <w:r w:rsidR="00DB4D3F">
        <w:rPr>
          <w:rFonts w:ascii="Arial Narrow" w:hAnsi="Arial Narrow"/>
        </w:rPr>
        <w:t>, including the essays</w:t>
      </w:r>
    </w:p>
    <w:p w14:paraId="7383893D" w14:textId="77777777" w:rsidR="008A2C7B" w:rsidRDefault="008A2C7B" w:rsidP="00FA0979">
      <w:pPr>
        <w:numPr>
          <w:ilvl w:val="0"/>
          <w:numId w:val="1"/>
        </w:numPr>
        <w:rPr>
          <w:rFonts w:ascii="Arial Narrow" w:hAnsi="Arial Narrow"/>
        </w:rPr>
      </w:pPr>
      <w:r>
        <w:rPr>
          <w:rFonts w:ascii="Arial Narrow" w:hAnsi="Arial Narrow"/>
        </w:rPr>
        <w:t>Official t</w:t>
      </w:r>
      <w:r w:rsidR="003213B2">
        <w:rPr>
          <w:rFonts w:ascii="Arial Narrow" w:hAnsi="Arial Narrow"/>
        </w:rPr>
        <w:t>ranscripts of all graduate work</w:t>
      </w:r>
      <w:r>
        <w:rPr>
          <w:rFonts w:ascii="Arial Narrow" w:hAnsi="Arial Narrow"/>
        </w:rPr>
        <w:t xml:space="preserve"> </w:t>
      </w:r>
    </w:p>
    <w:p w14:paraId="1834EA0A" w14:textId="77777777" w:rsidR="008A2C7B" w:rsidRDefault="008A2C7B" w:rsidP="00FA0979">
      <w:pPr>
        <w:numPr>
          <w:ilvl w:val="0"/>
          <w:numId w:val="1"/>
        </w:numPr>
        <w:rPr>
          <w:rFonts w:ascii="Arial Narrow" w:hAnsi="Arial Narrow"/>
        </w:rPr>
      </w:pPr>
      <w:r>
        <w:rPr>
          <w:rFonts w:ascii="Arial Narrow" w:hAnsi="Arial Narrow"/>
        </w:rPr>
        <w:t>Three letters of re</w:t>
      </w:r>
      <w:r w:rsidR="002534E9">
        <w:rPr>
          <w:rFonts w:ascii="Arial Narrow" w:hAnsi="Arial Narrow"/>
        </w:rPr>
        <w:t>commendation</w:t>
      </w:r>
      <w:r>
        <w:rPr>
          <w:rFonts w:ascii="Arial Narrow" w:hAnsi="Arial Narrow"/>
        </w:rPr>
        <w:t xml:space="preserve"> from psychologists or oth</w:t>
      </w:r>
      <w:r w:rsidR="00FC2341">
        <w:rPr>
          <w:rFonts w:ascii="Arial Narrow" w:hAnsi="Arial Narrow"/>
        </w:rPr>
        <w:t>er professionals familiar with the applicant and the applicant’s</w:t>
      </w:r>
      <w:r w:rsidR="00A0152E">
        <w:rPr>
          <w:rFonts w:ascii="Arial Narrow" w:hAnsi="Arial Narrow"/>
        </w:rPr>
        <w:t xml:space="preserve"> work</w:t>
      </w:r>
      <w:r w:rsidR="00DB4D3F">
        <w:rPr>
          <w:rFonts w:ascii="Arial Narrow" w:hAnsi="Arial Narrow"/>
        </w:rPr>
        <w:t>, utilizing the APPIC Standardized Reference Form</w:t>
      </w:r>
    </w:p>
    <w:p w14:paraId="4103454B" w14:textId="6CCB2BD1" w:rsidR="008A2C7B" w:rsidRDefault="008A2C7B" w:rsidP="00FA0979">
      <w:pPr>
        <w:numPr>
          <w:ilvl w:val="0"/>
          <w:numId w:val="1"/>
        </w:numPr>
        <w:rPr>
          <w:rFonts w:ascii="Arial Narrow" w:hAnsi="Arial Narrow"/>
        </w:rPr>
      </w:pPr>
      <w:r>
        <w:rPr>
          <w:rFonts w:ascii="Arial Narrow" w:hAnsi="Arial Narrow"/>
        </w:rPr>
        <w:t xml:space="preserve"> </w:t>
      </w:r>
      <w:r w:rsidR="00D6387E">
        <w:rPr>
          <w:rFonts w:ascii="Arial Narrow" w:hAnsi="Arial Narrow"/>
        </w:rPr>
        <w:t>One work sample</w:t>
      </w:r>
      <w:r w:rsidR="00FC2341">
        <w:rPr>
          <w:rFonts w:ascii="Arial Narrow" w:hAnsi="Arial Narrow"/>
        </w:rPr>
        <w:t xml:space="preserve"> is highly recommended as part of the application</w:t>
      </w:r>
      <w:r>
        <w:rPr>
          <w:rFonts w:ascii="Arial Narrow" w:hAnsi="Arial Narrow"/>
        </w:rPr>
        <w:t>.</w:t>
      </w:r>
      <w:r w:rsidR="002A69D0">
        <w:rPr>
          <w:rFonts w:ascii="Arial Narrow" w:hAnsi="Arial Narrow"/>
        </w:rPr>
        <w:t xml:space="preserve"> </w:t>
      </w:r>
      <w:r w:rsidR="00D6387E">
        <w:rPr>
          <w:rFonts w:ascii="Arial Narrow" w:hAnsi="Arial Narrow"/>
        </w:rPr>
        <w:t>Ideally, this would</w:t>
      </w:r>
      <w:r>
        <w:rPr>
          <w:rFonts w:ascii="Arial Narrow" w:hAnsi="Arial Narrow"/>
        </w:rPr>
        <w:t xml:space="preserve"> be an assessment report that addresses, at minimum, background information, current behavioral observations, results of a psychological test battery, and formulation of the case.</w:t>
      </w:r>
      <w:r w:rsidR="002A69D0">
        <w:rPr>
          <w:rFonts w:ascii="Arial Narrow" w:hAnsi="Arial Narrow"/>
        </w:rPr>
        <w:t xml:space="preserve"> </w:t>
      </w:r>
      <w:r>
        <w:rPr>
          <w:rFonts w:ascii="Arial Narrow" w:hAnsi="Arial Narrow"/>
        </w:rPr>
        <w:t xml:space="preserve">Please </w:t>
      </w:r>
      <w:r w:rsidR="00A0152E">
        <w:rPr>
          <w:rFonts w:ascii="Arial Narrow" w:hAnsi="Arial Narrow"/>
        </w:rPr>
        <w:t xml:space="preserve">protect anonymity of the </w:t>
      </w:r>
      <w:r w:rsidR="00BB17A8">
        <w:rPr>
          <w:rFonts w:ascii="Arial Narrow" w:hAnsi="Arial Narrow"/>
        </w:rPr>
        <w:t>member</w:t>
      </w:r>
      <w:r w:rsidR="00A0152E">
        <w:rPr>
          <w:rFonts w:ascii="Arial Narrow" w:hAnsi="Arial Narrow"/>
        </w:rPr>
        <w:t>.</w:t>
      </w:r>
    </w:p>
    <w:p w14:paraId="358628E9" w14:textId="77777777" w:rsidR="008A2C7B" w:rsidRDefault="008A2C7B" w:rsidP="00FA0979">
      <w:pPr>
        <w:rPr>
          <w:rFonts w:ascii="Arial Narrow" w:hAnsi="Arial Narrow"/>
        </w:rPr>
      </w:pPr>
    </w:p>
    <w:p w14:paraId="76DC443D" w14:textId="77777777" w:rsidR="008A2C7B" w:rsidRPr="00F63683" w:rsidRDefault="008A2C7B" w:rsidP="00FA0979">
      <w:pPr>
        <w:pStyle w:val="Heading2"/>
        <w:spacing w:before="0" w:after="0"/>
        <w:rPr>
          <w:rFonts w:ascii="Arial Narrow" w:hAnsi="Arial Narrow"/>
          <w:i w:val="0"/>
        </w:rPr>
      </w:pPr>
      <w:bookmarkStart w:id="379" w:name="_Toc138825197"/>
      <w:bookmarkStart w:id="380" w:name="_Toc138838952"/>
      <w:bookmarkStart w:id="381" w:name="_Toc138839124"/>
      <w:bookmarkStart w:id="382" w:name="_Toc138839482"/>
      <w:bookmarkStart w:id="383" w:name="_Toc139166985"/>
      <w:bookmarkStart w:id="384" w:name="_Toc139167156"/>
      <w:bookmarkStart w:id="385" w:name="_Toc139172022"/>
      <w:bookmarkStart w:id="386" w:name="_Toc139872634"/>
      <w:bookmarkStart w:id="387" w:name="_Toc139875844"/>
      <w:bookmarkStart w:id="388" w:name="_Toc141509993"/>
      <w:bookmarkStart w:id="389" w:name="_Toc145212000"/>
      <w:bookmarkStart w:id="390" w:name="_Toc145212246"/>
      <w:bookmarkStart w:id="391" w:name="_Toc146273471"/>
      <w:bookmarkStart w:id="392" w:name="_Toc146273887"/>
      <w:bookmarkStart w:id="393" w:name="_Toc146870008"/>
      <w:bookmarkStart w:id="394" w:name="_Toc146973741"/>
      <w:bookmarkStart w:id="395" w:name="_Toc146974004"/>
      <w:bookmarkStart w:id="396" w:name="_Toc148233911"/>
      <w:bookmarkStart w:id="397" w:name="_Toc148254734"/>
      <w:bookmarkStart w:id="398" w:name="_Toc148255089"/>
      <w:bookmarkStart w:id="399" w:name="_Toc148255163"/>
      <w:bookmarkStart w:id="400" w:name="_Toc379532565"/>
      <w:r w:rsidRPr="00F63683">
        <w:rPr>
          <w:rFonts w:ascii="Arial Narrow" w:hAnsi="Arial Narrow"/>
          <w:i w:val="0"/>
        </w:rPr>
        <w:t>Notification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00110BFF">
        <w:rPr>
          <w:rFonts w:ascii="Arial Narrow" w:hAnsi="Arial Narrow"/>
          <w:i w:val="0"/>
        </w:rPr>
        <w:t>s and Interviews</w:t>
      </w:r>
    </w:p>
    <w:p w14:paraId="7B32D0F1" w14:textId="1DB97B79" w:rsidR="00042F25" w:rsidRDefault="008A2C7B" w:rsidP="00FA0979">
      <w:pPr>
        <w:rPr>
          <w:rFonts w:ascii="Arial Narrow" w:hAnsi="Arial Narrow"/>
        </w:rPr>
      </w:pPr>
      <w:r>
        <w:rPr>
          <w:rFonts w:ascii="Arial Narrow" w:hAnsi="Arial Narrow"/>
        </w:rPr>
        <w:t>All applicants will be notifi</w:t>
      </w:r>
      <w:r w:rsidR="00E207BB">
        <w:rPr>
          <w:rFonts w:ascii="Arial Narrow" w:hAnsi="Arial Narrow"/>
        </w:rPr>
        <w:t>ed</w:t>
      </w:r>
      <w:r w:rsidR="00110BFF">
        <w:rPr>
          <w:rFonts w:ascii="Arial Narrow" w:hAnsi="Arial Narrow"/>
        </w:rPr>
        <w:t xml:space="preserve"> via</w:t>
      </w:r>
      <w:r w:rsidR="00D6387E">
        <w:rPr>
          <w:rFonts w:ascii="Arial Narrow" w:hAnsi="Arial Narrow"/>
        </w:rPr>
        <w:t xml:space="preserve"> email </w:t>
      </w:r>
      <w:r w:rsidR="00E207BB">
        <w:rPr>
          <w:rFonts w:ascii="Arial Narrow" w:hAnsi="Arial Narrow"/>
        </w:rPr>
        <w:t xml:space="preserve">of their </w:t>
      </w:r>
      <w:r w:rsidR="00E84466">
        <w:rPr>
          <w:rFonts w:ascii="Arial Narrow" w:hAnsi="Arial Narrow"/>
        </w:rPr>
        <w:t xml:space="preserve">application </w:t>
      </w:r>
      <w:r w:rsidR="00E207BB">
        <w:rPr>
          <w:rFonts w:ascii="Arial Narrow" w:hAnsi="Arial Narrow"/>
        </w:rPr>
        <w:t xml:space="preserve">status by </w:t>
      </w:r>
      <w:r w:rsidR="007E1C59">
        <w:rPr>
          <w:rFonts w:ascii="Arial Narrow" w:hAnsi="Arial Narrow"/>
        </w:rPr>
        <w:t>Monday</w:t>
      </w:r>
      <w:r w:rsidR="00FC2341">
        <w:rPr>
          <w:rFonts w:ascii="Arial Narrow" w:hAnsi="Arial Narrow"/>
        </w:rPr>
        <w:t xml:space="preserve">, </w:t>
      </w:r>
      <w:r w:rsidR="00DB73C7">
        <w:rPr>
          <w:rFonts w:ascii="Arial Narrow" w:hAnsi="Arial Narrow"/>
        </w:rPr>
        <w:t xml:space="preserve">November </w:t>
      </w:r>
      <w:r w:rsidR="007E1C59">
        <w:rPr>
          <w:rFonts w:ascii="Arial Narrow" w:hAnsi="Arial Narrow"/>
        </w:rPr>
        <w:t>2</w:t>
      </w:r>
      <w:r w:rsidR="005D6D3D">
        <w:rPr>
          <w:rFonts w:ascii="Arial Narrow" w:hAnsi="Arial Narrow"/>
        </w:rPr>
        <w:t>7</w:t>
      </w:r>
      <w:r w:rsidR="00DB73C7" w:rsidRPr="00DB73C7">
        <w:rPr>
          <w:rFonts w:ascii="Arial Narrow" w:hAnsi="Arial Narrow"/>
          <w:vertAlign w:val="superscript"/>
        </w:rPr>
        <w:t>th</w:t>
      </w:r>
      <w:r w:rsidR="00DB73C7">
        <w:rPr>
          <w:rFonts w:ascii="Arial Narrow" w:hAnsi="Arial Narrow"/>
        </w:rPr>
        <w:t>, 20</w:t>
      </w:r>
      <w:r w:rsidR="007E1C59">
        <w:rPr>
          <w:rFonts w:ascii="Arial Narrow" w:hAnsi="Arial Narrow"/>
        </w:rPr>
        <w:t>2</w:t>
      </w:r>
      <w:r w:rsidR="005D6D3D">
        <w:rPr>
          <w:rFonts w:ascii="Arial Narrow" w:hAnsi="Arial Narrow"/>
        </w:rPr>
        <w:t>3</w:t>
      </w:r>
      <w:r>
        <w:rPr>
          <w:rFonts w:ascii="Arial Narrow" w:hAnsi="Arial Narrow"/>
        </w:rPr>
        <w:t>.</w:t>
      </w:r>
      <w:r w:rsidR="002A69D0">
        <w:rPr>
          <w:rFonts w:ascii="Arial Narrow" w:hAnsi="Arial Narrow"/>
        </w:rPr>
        <w:t xml:space="preserve"> </w:t>
      </w:r>
      <w:r w:rsidR="00C97B71" w:rsidRPr="00C97B71">
        <w:rPr>
          <w:rFonts w:ascii="Arial Narrow" w:hAnsi="Arial Narrow"/>
        </w:rPr>
        <w:t>All applicants who have been selected to interview will</w:t>
      </w:r>
      <w:r w:rsidR="007E1C59">
        <w:rPr>
          <w:rFonts w:ascii="Arial Narrow" w:hAnsi="Arial Narrow"/>
        </w:rPr>
        <w:t xml:space="preserve"> be</w:t>
      </w:r>
      <w:r w:rsidR="000B2EA1">
        <w:rPr>
          <w:rFonts w:ascii="Arial Narrow" w:hAnsi="Arial Narrow"/>
        </w:rPr>
        <w:t xml:space="preserve"> invited to attend various virtual open house meetings the week of December 4</w:t>
      </w:r>
      <w:r w:rsidR="000B2EA1" w:rsidRPr="000B2EA1">
        <w:rPr>
          <w:rFonts w:ascii="Arial Narrow" w:hAnsi="Arial Narrow"/>
          <w:vertAlign w:val="superscript"/>
        </w:rPr>
        <w:t>th</w:t>
      </w:r>
      <w:r w:rsidR="000B2EA1">
        <w:rPr>
          <w:rFonts w:ascii="Arial Narrow" w:hAnsi="Arial Narrow"/>
        </w:rPr>
        <w:t>, 2023 to learn more about the overall internship program as well as each specific track. All applicants who have been selected to interview will also be</w:t>
      </w:r>
      <w:r w:rsidR="007E1C59">
        <w:rPr>
          <w:rFonts w:ascii="Arial Narrow" w:hAnsi="Arial Narrow"/>
        </w:rPr>
        <w:t xml:space="preserve"> offered a virtual interview with two SB&amp;H supervising psychologists</w:t>
      </w:r>
      <w:r w:rsidR="005D6D3D">
        <w:rPr>
          <w:rFonts w:ascii="Arial Narrow" w:hAnsi="Arial Narrow"/>
        </w:rPr>
        <w:t xml:space="preserve">, or a supervising psychologist and </w:t>
      </w:r>
      <w:r w:rsidR="005D6D3D">
        <w:rPr>
          <w:rFonts w:ascii="Arial Narrow" w:hAnsi="Arial Narrow"/>
        </w:rPr>
        <w:lastRenderedPageBreak/>
        <w:t>post-doctoral resident</w:t>
      </w:r>
      <w:r w:rsidR="007E1C59">
        <w:rPr>
          <w:rFonts w:ascii="Arial Narrow" w:hAnsi="Arial Narrow"/>
        </w:rPr>
        <w:t xml:space="preserve">. Interviews are conducted using </w:t>
      </w:r>
      <w:r w:rsidR="00F66405">
        <w:rPr>
          <w:rFonts w:ascii="Arial Narrow" w:hAnsi="Arial Narrow"/>
        </w:rPr>
        <w:t>Teams</w:t>
      </w:r>
      <w:r w:rsidR="007E1C59">
        <w:rPr>
          <w:rFonts w:ascii="Arial Narrow" w:hAnsi="Arial Narrow"/>
        </w:rPr>
        <w:t xml:space="preserve"> or Zoom.</w:t>
      </w:r>
      <w:r w:rsidR="000C169E">
        <w:rPr>
          <w:rFonts w:ascii="Arial Narrow" w:hAnsi="Arial Narrow"/>
        </w:rPr>
        <w:t xml:space="preserve"> </w:t>
      </w:r>
      <w:r w:rsidR="006F1A6E">
        <w:rPr>
          <w:rFonts w:ascii="Arial Narrow" w:hAnsi="Arial Narrow"/>
        </w:rPr>
        <w:t xml:space="preserve">No in-person interviews </w:t>
      </w:r>
      <w:r w:rsidR="00CD5347">
        <w:rPr>
          <w:rFonts w:ascii="Arial Narrow" w:hAnsi="Arial Narrow"/>
        </w:rPr>
        <w:t>will be</w:t>
      </w:r>
      <w:r w:rsidR="006F1A6E">
        <w:rPr>
          <w:rFonts w:ascii="Arial Narrow" w:hAnsi="Arial Narrow"/>
        </w:rPr>
        <w:t xml:space="preserve"> offered.</w:t>
      </w:r>
      <w:r w:rsidR="007E1C59">
        <w:rPr>
          <w:rFonts w:ascii="Arial Narrow" w:hAnsi="Arial Narrow"/>
        </w:rPr>
        <w:t xml:space="preserve"> For those applicants who </w:t>
      </w:r>
      <w:r w:rsidR="000C169E">
        <w:rPr>
          <w:rFonts w:ascii="Arial Narrow" w:hAnsi="Arial Narrow"/>
        </w:rPr>
        <w:t xml:space="preserve">do not have access to </w:t>
      </w:r>
      <w:r w:rsidR="00F66405">
        <w:rPr>
          <w:rFonts w:ascii="Arial Narrow" w:hAnsi="Arial Narrow"/>
        </w:rPr>
        <w:t>Teams</w:t>
      </w:r>
      <w:r w:rsidR="000C169E">
        <w:rPr>
          <w:rFonts w:ascii="Arial Narrow" w:hAnsi="Arial Narrow"/>
        </w:rPr>
        <w:t xml:space="preserve"> or Zoom, a phone interview will be offered. Interviews will take place </w:t>
      </w:r>
      <w:r w:rsidR="00F66405">
        <w:rPr>
          <w:rFonts w:ascii="Arial Narrow" w:hAnsi="Arial Narrow"/>
        </w:rPr>
        <w:t>on Friday,</w:t>
      </w:r>
      <w:r w:rsidR="000C169E">
        <w:rPr>
          <w:rFonts w:ascii="Arial Narrow" w:hAnsi="Arial Narrow"/>
        </w:rPr>
        <w:t xml:space="preserve"> January</w:t>
      </w:r>
      <w:r w:rsidR="00F66405">
        <w:rPr>
          <w:rFonts w:ascii="Arial Narrow" w:hAnsi="Arial Narrow"/>
        </w:rPr>
        <w:t xml:space="preserve"> </w:t>
      </w:r>
      <w:r w:rsidR="005D6D3D">
        <w:rPr>
          <w:rFonts w:ascii="Arial Narrow" w:hAnsi="Arial Narrow"/>
        </w:rPr>
        <w:t>5th</w:t>
      </w:r>
      <w:r w:rsidR="000C169E">
        <w:rPr>
          <w:rFonts w:ascii="Arial Narrow" w:hAnsi="Arial Narrow"/>
        </w:rPr>
        <w:t xml:space="preserve">, </w:t>
      </w:r>
      <w:r w:rsidR="00F66405">
        <w:rPr>
          <w:rFonts w:ascii="Arial Narrow" w:hAnsi="Arial Narrow"/>
        </w:rPr>
        <w:t xml:space="preserve">and Monday, January </w:t>
      </w:r>
      <w:r w:rsidR="005D6D3D">
        <w:rPr>
          <w:rFonts w:ascii="Arial Narrow" w:hAnsi="Arial Narrow"/>
        </w:rPr>
        <w:t>8th</w:t>
      </w:r>
      <w:r w:rsidR="00F66405">
        <w:rPr>
          <w:rFonts w:ascii="Arial Narrow" w:hAnsi="Arial Narrow"/>
        </w:rPr>
        <w:t xml:space="preserve">, </w:t>
      </w:r>
      <w:r w:rsidR="000C169E">
        <w:rPr>
          <w:rFonts w:ascii="Arial Narrow" w:hAnsi="Arial Narrow"/>
        </w:rPr>
        <w:t>202</w:t>
      </w:r>
      <w:r w:rsidR="005D6D3D">
        <w:rPr>
          <w:rFonts w:ascii="Arial Narrow" w:hAnsi="Arial Narrow"/>
        </w:rPr>
        <w:t>4</w:t>
      </w:r>
      <w:r w:rsidR="000C169E">
        <w:rPr>
          <w:rFonts w:ascii="Arial Narrow" w:hAnsi="Arial Narrow"/>
        </w:rPr>
        <w:t xml:space="preserve">. </w:t>
      </w:r>
      <w:r w:rsidR="000C169E" w:rsidRPr="000C169E">
        <w:rPr>
          <w:rFonts w:ascii="Arial Narrow" w:hAnsi="Arial Narrow"/>
        </w:rPr>
        <w:t>Interviews take approximately 30</w:t>
      </w:r>
      <w:r w:rsidR="00A737F1">
        <w:rPr>
          <w:rFonts w:ascii="Arial Narrow" w:hAnsi="Arial Narrow"/>
        </w:rPr>
        <w:t xml:space="preserve"> minutes</w:t>
      </w:r>
      <w:r w:rsidR="000C169E" w:rsidRPr="000C169E">
        <w:rPr>
          <w:rFonts w:ascii="Arial Narrow" w:hAnsi="Arial Narrow"/>
        </w:rPr>
        <w:t xml:space="preserve"> and each applicant is asked a standard set of questions. </w:t>
      </w:r>
      <w:r w:rsidR="000C169E">
        <w:rPr>
          <w:rFonts w:ascii="Arial Narrow" w:hAnsi="Arial Narrow"/>
        </w:rPr>
        <w:t xml:space="preserve">Virtual open houses will also </w:t>
      </w:r>
      <w:r w:rsidR="00A737F1">
        <w:rPr>
          <w:rFonts w:ascii="Arial Narrow" w:hAnsi="Arial Narrow"/>
        </w:rPr>
        <w:t xml:space="preserve">take place </w:t>
      </w:r>
      <w:r w:rsidR="00F66405">
        <w:rPr>
          <w:rFonts w:ascii="Arial Narrow" w:hAnsi="Arial Narrow"/>
        </w:rPr>
        <w:t xml:space="preserve">the week of </w:t>
      </w:r>
      <w:r w:rsidR="006F1A6E">
        <w:rPr>
          <w:rFonts w:ascii="Arial Narrow" w:hAnsi="Arial Narrow"/>
        </w:rPr>
        <w:t>December</w:t>
      </w:r>
      <w:r w:rsidR="00A737F1">
        <w:rPr>
          <w:rFonts w:ascii="Arial Narrow" w:hAnsi="Arial Narrow"/>
        </w:rPr>
        <w:t xml:space="preserve">, </w:t>
      </w:r>
      <w:r w:rsidR="00380681">
        <w:rPr>
          <w:rFonts w:ascii="Arial Narrow" w:hAnsi="Arial Narrow"/>
        </w:rPr>
        <w:t>4</w:t>
      </w:r>
      <w:r w:rsidR="00F66405">
        <w:rPr>
          <w:rFonts w:ascii="Arial Narrow" w:hAnsi="Arial Narrow"/>
        </w:rPr>
        <w:t>-</w:t>
      </w:r>
      <w:r w:rsidR="00380681">
        <w:rPr>
          <w:rFonts w:ascii="Arial Narrow" w:hAnsi="Arial Narrow"/>
        </w:rPr>
        <w:t>8</w:t>
      </w:r>
      <w:r w:rsidR="00F66405">
        <w:rPr>
          <w:rFonts w:ascii="Arial Narrow" w:hAnsi="Arial Narrow"/>
        </w:rPr>
        <w:t xml:space="preserve">, </w:t>
      </w:r>
      <w:r w:rsidR="00A737F1">
        <w:rPr>
          <w:rFonts w:ascii="Arial Narrow" w:hAnsi="Arial Narrow"/>
        </w:rPr>
        <w:t>202</w:t>
      </w:r>
      <w:r w:rsidR="00F66405">
        <w:rPr>
          <w:rFonts w:ascii="Arial Narrow" w:hAnsi="Arial Narrow"/>
        </w:rPr>
        <w:t>3</w:t>
      </w:r>
      <w:r w:rsidR="000C169E">
        <w:rPr>
          <w:rFonts w:ascii="Arial Narrow" w:hAnsi="Arial Narrow"/>
        </w:rPr>
        <w:t xml:space="preserve"> via </w:t>
      </w:r>
      <w:r w:rsidR="00F66405">
        <w:rPr>
          <w:rFonts w:ascii="Arial Narrow" w:hAnsi="Arial Narrow"/>
        </w:rPr>
        <w:t>Teams</w:t>
      </w:r>
      <w:r w:rsidR="000C169E">
        <w:rPr>
          <w:rFonts w:ascii="Arial Narrow" w:hAnsi="Arial Narrow"/>
        </w:rPr>
        <w:t xml:space="preserve"> for each track offered. Applicants may attend as many of the open houses as desired</w:t>
      </w:r>
      <w:r w:rsidR="00F66405">
        <w:rPr>
          <w:rFonts w:ascii="Arial Narrow" w:hAnsi="Arial Narrow"/>
        </w:rPr>
        <w:t>. Specific dates and times</w:t>
      </w:r>
      <w:r w:rsidR="000C169E">
        <w:rPr>
          <w:rFonts w:ascii="Arial Narrow" w:hAnsi="Arial Narrow"/>
        </w:rPr>
        <w:t xml:space="preserve"> will</w:t>
      </w:r>
      <w:r w:rsidR="003146BC">
        <w:rPr>
          <w:rFonts w:ascii="Arial Narrow" w:hAnsi="Arial Narrow"/>
        </w:rPr>
        <w:t xml:space="preserve"> be announced </w:t>
      </w:r>
      <w:r w:rsidR="00F66405">
        <w:rPr>
          <w:rFonts w:ascii="Arial Narrow" w:hAnsi="Arial Narrow"/>
        </w:rPr>
        <w:t>to all applicants who have been extended an interview.</w:t>
      </w:r>
    </w:p>
    <w:p w14:paraId="6786A642" w14:textId="77777777" w:rsidR="000C169E" w:rsidRPr="000C169E" w:rsidRDefault="000C169E" w:rsidP="00FA0979">
      <w:pPr>
        <w:rPr>
          <w:rFonts w:ascii="Arial Narrow" w:hAnsi="Arial Narrow"/>
        </w:rPr>
      </w:pPr>
    </w:p>
    <w:p w14:paraId="33A523CB" w14:textId="77777777" w:rsidR="008A2C7B" w:rsidRDefault="00110BFF" w:rsidP="00FA0979">
      <w:pPr>
        <w:pStyle w:val="Heading2"/>
        <w:spacing w:before="0" w:after="0"/>
        <w:rPr>
          <w:rFonts w:ascii="Arial Narrow" w:hAnsi="Arial Narrow"/>
          <w:i w:val="0"/>
        </w:rPr>
      </w:pPr>
      <w:bookmarkStart w:id="401" w:name="_Toc146973744"/>
      <w:bookmarkStart w:id="402" w:name="_Toc146974007"/>
      <w:bookmarkStart w:id="403" w:name="_Toc148233914"/>
      <w:bookmarkStart w:id="404" w:name="_Toc148254737"/>
      <w:bookmarkStart w:id="405" w:name="_Toc148255092"/>
      <w:bookmarkStart w:id="406" w:name="_Toc148255166"/>
      <w:bookmarkStart w:id="407" w:name="_Toc207434931"/>
      <w:bookmarkStart w:id="408" w:name="_Toc207435125"/>
      <w:bookmarkStart w:id="409" w:name="_Toc379532567"/>
      <w:r>
        <w:rPr>
          <w:rFonts w:ascii="Arial Narrow" w:hAnsi="Arial Narrow"/>
          <w:i w:val="0"/>
        </w:rPr>
        <w:t>Placement Screening</w:t>
      </w:r>
      <w:r w:rsidR="008A2C7B" w:rsidRPr="00F63683">
        <w:rPr>
          <w:rFonts w:ascii="Arial Narrow" w:hAnsi="Arial Narrow"/>
          <w:i w:val="0"/>
        </w:rPr>
        <w:t xml:space="preserve"> Requirements</w:t>
      </w:r>
      <w:bookmarkEnd w:id="401"/>
      <w:bookmarkEnd w:id="402"/>
      <w:bookmarkEnd w:id="403"/>
      <w:bookmarkEnd w:id="404"/>
      <w:bookmarkEnd w:id="405"/>
      <w:bookmarkEnd w:id="406"/>
      <w:bookmarkEnd w:id="407"/>
      <w:bookmarkEnd w:id="408"/>
      <w:bookmarkEnd w:id="409"/>
    </w:p>
    <w:p w14:paraId="615AF936" w14:textId="0AE24EA6" w:rsidR="00E720E8" w:rsidRDefault="009208C4" w:rsidP="00270876">
      <w:pPr>
        <w:rPr>
          <w:rFonts w:ascii="Arial Narrow" w:hAnsi="Arial Narrow" w:cs="Arial"/>
        </w:rPr>
      </w:pPr>
      <w:r w:rsidRPr="00894381">
        <w:rPr>
          <w:rFonts w:ascii="Arial Narrow" w:hAnsi="Arial Narrow" w:cs="Arial"/>
        </w:rPr>
        <w:t xml:space="preserve">As a condition of </w:t>
      </w:r>
      <w:r>
        <w:rPr>
          <w:rFonts w:ascii="Arial Narrow" w:hAnsi="Arial Narrow" w:cs="Arial"/>
        </w:rPr>
        <w:t>becoming an intern</w:t>
      </w:r>
      <w:r w:rsidR="0070526F">
        <w:rPr>
          <w:rFonts w:ascii="Arial Narrow" w:hAnsi="Arial Narrow" w:cs="Arial"/>
        </w:rPr>
        <w:t xml:space="preserve"> and remaining an intern for the duration of the training year </w:t>
      </w:r>
      <w:r w:rsidR="002C5710">
        <w:rPr>
          <w:rFonts w:ascii="Arial Narrow" w:hAnsi="Arial Narrow" w:cs="Arial"/>
        </w:rPr>
        <w:t>applicants</w:t>
      </w:r>
      <w:r w:rsidR="0070526F">
        <w:rPr>
          <w:rFonts w:ascii="Arial Narrow" w:hAnsi="Arial Narrow" w:cs="Arial"/>
        </w:rPr>
        <w:t xml:space="preserve"> must meet and adhere to certain background requirements. </w:t>
      </w:r>
      <w:r w:rsidR="002534E9">
        <w:rPr>
          <w:rFonts w:ascii="Arial Narrow" w:hAnsi="Arial Narrow" w:cs="Arial"/>
        </w:rPr>
        <w:t xml:space="preserve">SB&amp;H </w:t>
      </w:r>
      <w:r w:rsidRPr="00894381">
        <w:rPr>
          <w:rFonts w:ascii="Arial Narrow" w:hAnsi="Arial Narrow" w:cs="Arial"/>
        </w:rPr>
        <w:t xml:space="preserve">will perform a background investigation (which may </w:t>
      </w:r>
      <w:bookmarkStart w:id="410" w:name="_Hlk107564283"/>
      <w:r w:rsidRPr="00894381">
        <w:rPr>
          <w:rFonts w:ascii="Arial Narrow" w:hAnsi="Arial Narrow" w:cs="Arial"/>
        </w:rPr>
        <w:t>include professional references, criminal history, civil history, sex offender search, socia</w:t>
      </w:r>
      <w:r>
        <w:rPr>
          <w:rFonts w:ascii="Arial Narrow" w:hAnsi="Arial Narrow" w:cs="Arial"/>
        </w:rPr>
        <w:t xml:space="preserve">l security number verification, </w:t>
      </w:r>
      <w:r w:rsidRPr="00894381">
        <w:rPr>
          <w:rFonts w:ascii="Arial Narrow" w:hAnsi="Arial Narrow" w:cs="Arial"/>
        </w:rPr>
        <w:t xml:space="preserve">education verification, OIG </w:t>
      </w:r>
      <w:r w:rsidR="00380681">
        <w:rPr>
          <w:rFonts w:ascii="Arial Narrow" w:hAnsi="Arial Narrow" w:cs="Arial"/>
        </w:rPr>
        <w:t>e</w:t>
      </w:r>
      <w:r w:rsidRPr="00894381">
        <w:rPr>
          <w:rFonts w:ascii="Arial Narrow" w:hAnsi="Arial Narrow" w:cs="Arial"/>
        </w:rPr>
        <w:t xml:space="preserve">xclusionary clearance, driving history, vehicle insurance </w:t>
      </w:r>
      <w:r>
        <w:rPr>
          <w:rFonts w:ascii="Arial Narrow" w:hAnsi="Arial Narrow" w:cs="Arial"/>
        </w:rPr>
        <w:t>verification</w:t>
      </w:r>
      <w:r w:rsidR="00C73D22">
        <w:rPr>
          <w:rFonts w:ascii="Arial Narrow" w:hAnsi="Arial Narrow" w:cs="Arial"/>
        </w:rPr>
        <w:t>,</w:t>
      </w:r>
      <w:r w:rsidR="002C5710">
        <w:rPr>
          <w:rFonts w:ascii="Arial Narrow" w:hAnsi="Arial Narrow" w:cs="Arial"/>
        </w:rPr>
        <w:t xml:space="preserve"> </w:t>
      </w:r>
      <w:r w:rsidR="00C73D22">
        <w:rPr>
          <w:rFonts w:ascii="Arial Narrow" w:hAnsi="Arial Narrow" w:cs="Arial"/>
        </w:rPr>
        <w:t>drug screening test and TB test</w:t>
      </w:r>
      <w:bookmarkEnd w:id="410"/>
      <w:r>
        <w:rPr>
          <w:rFonts w:ascii="Arial Narrow" w:hAnsi="Arial Narrow" w:cs="Arial"/>
        </w:rPr>
        <w:t>)</w:t>
      </w:r>
      <w:r w:rsidRPr="00894381">
        <w:rPr>
          <w:rFonts w:ascii="Arial Narrow" w:hAnsi="Arial Narrow" w:cs="Arial"/>
        </w:rPr>
        <w:t>.</w:t>
      </w:r>
      <w:r w:rsidR="00270876" w:rsidRPr="00270876">
        <w:rPr>
          <w:rFonts w:ascii="Arial Narrow" w:hAnsi="Arial Narrow" w:cs="Arial"/>
        </w:rPr>
        <w:t xml:space="preserve"> </w:t>
      </w:r>
      <w:r w:rsidR="00270876">
        <w:rPr>
          <w:rFonts w:ascii="Arial Narrow" w:hAnsi="Arial Narrow" w:cs="Arial"/>
        </w:rPr>
        <w:t>T</w:t>
      </w:r>
      <w:r w:rsidR="00270876" w:rsidRPr="00270876">
        <w:rPr>
          <w:rFonts w:ascii="Arial Narrow" w:hAnsi="Arial Narrow" w:cs="Arial"/>
        </w:rPr>
        <w:t xml:space="preserve">he </w:t>
      </w:r>
      <w:r w:rsidR="00270876">
        <w:rPr>
          <w:rFonts w:ascii="Arial Narrow" w:hAnsi="Arial Narrow" w:cs="Arial"/>
        </w:rPr>
        <w:t xml:space="preserve">internship </w:t>
      </w:r>
      <w:r w:rsidR="00270876" w:rsidRPr="00270876">
        <w:rPr>
          <w:rFonts w:ascii="Arial Narrow" w:hAnsi="Arial Narrow" w:cs="Arial"/>
        </w:rPr>
        <w:t xml:space="preserve">offer will be contingent upon completion of an </w:t>
      </w:r>
      <w:r w:rsidR="00270876">
        <w:rPr>
          <w:rFonts w:ascii="Arial Narrow" w:hAnsi="Arial Narrow" w:cs="Arial"/>
        </w:rPr>
        <w:t>eight</w:t>
      </w:r>
      <w:r w:rsidR="00565760">
        <w:rPr>
          <w:rFonts w:ascii="Arial Narrow" w:hAnsi="Arial Narrow" w:cs="Arial"/>
        </w:rPr>
        <w:t>-</w:t>
      </w:r>
      <w:r w:rsidR="00270876" w:rsidRPr="00270876">
        <w:rPr>
          <w:rFonts w:ascii="Arial Narrow" w:hAnsi="Arial Narrow" w:cs="Arial"/>
        </w:rPr>
        <w:t>panel drug screen</w:t>
      </w:r>
      <w:r w:rsidR="00270876">
        <w:rPr>
          <w:rFonts w:ascii="Arial Narrow" w:hAnsi="Arial Narrow" w:cs="Arial"/>
        </w:rPr>
        <w:t xml:space="preserve"> which</w:t>
      </w:r>
      <w:r w:rsidR="00270876" w:rsidRPr="00270876">
        <w:rPr>
          <w:rFonts w:ascii="Arial Narrow" w:hAnsi="Arial Narrow" w:cs="Arial"/>
        </w:rPr>
        <w:t xml:space="preserve"> consists of the following: Amphetamines, benzodiazepines, barbiturates, cocaine, methadone, opiates, phencyclidine (PCP) and propoxyphene. In addition, in case of reasonable suspicion, the company reserves the right to expand the list of drugs included in the screening process.</w:t>
      </w:r>
      <w:r w:rsidRPr="00894381">
        <w:rPr>
          <w:rFonts w:ascii="Arial Narrow" w:hAnsi="Arial Narrow" w:cs="Arial"/>
        </w:rPr>
        <w:t xml:space="preserve"> Failure to submit a </w:t>
      </w:r>
      <w:r w:rsidR="00C73D22">
        <w:rPr>
          <w:rFonts w:ascii="Arial Narrow" w:hAnsi="Arial Narrow" w:cs="Arial"/>
        </w:rPr>
        <w:t xml:space="preserve">urine </w:t>
      </w:r>
      <w:r w:rsidRPr="00894381">
        <w:rPr>
          <w:rFonts w:ascii="Arial Narrow" w:hAnsi="Arial Narrow" w:cs="Arial"/>
        </w:rPr>
        <w:t xml:space="preserve">sample or if the analysis reveals the presence of drugs or other controlled substances, the </w:t>
      </w:r>
      <w:r w:rsidR="00A12817">
        <w:rPr>
          <w:rFonts w:ascii="Arial Narrow" w:hAnsi="Arial Narrow" w:cs="Arial"/>
        </w:rPr>
        <w:t>opportunity to train as an intern at SB&amp;H</w:t>
      </w:r>
      <w:r w:rsidRPr="00894381">
        <w:rPr>
          <w:rFonts w:ascii="Arial Narrow" w:hAnsi="Arial Narrow" w:cs="Arial"/>
        </w:rPr>
        <w:t xml:space="preserve"> is imm</w:t>
      </w:r>
      <w:r w:rsidR="00110BFF">
        <w:rPr>
          <w:rFonts w:ascii="Arial Narrow" w:hAnsi="Arial Narrow" w:cs="Arial"/>
        </w:rPr>
        <w:t>ediately and wholly revoked</w:t>
      </w:r>
      <w:r>
        <w:rPr>
          <w:rFonts w:ascii="Arial Narrow" w:hAnsi="Arial Narrow" w:cs="Arial"/>
        </w:rPr>
        <w:t>.</w:t>
      </w:r>
      <w:r w:rsidR="00A0152E">
        <w:rPr>
          <w:rFonts w:ascii="Arial Narrow" w:hAnsi="Arial Narrow" w:cs="Arial"/>
        </w:rPr>
        <w:t xml:space="preserve"> </w:t>
      </w:r>
      <w:r>
        <w:rPr>
          <w:rFonts w:ascii="Arial Narrow" w:hAnsi="Arial Narrow" w:cs="Arial"/>
        </w:rPr>
        <w:t>A fingerprint clearance card is also r</w:t>
      </w:r>
      <w:bookmarkStart w:id="411" w:name="_Toc139167158"/>
      <w:bookmarkStart w:id="412" w:name="_Toc139172023"/>
      <w:bookmarkStart w:id="413" w:name="_Toc139872635"/>
      <w:bookmarkStart w:id="414" w:name="_Toc139875845"/>
      <w:bookmarkStart w:id="415" w:name="_Toc141509633"/>
      <w:bookmarkStart w:id="416" w:name="_Toc141509790"/>
      <w:bookmarkStart w:id="417" w:name="_Toc141509994"/>
      <w:bookmarkStart w:id="418" w:name="_Toc145211609"/>
      <w:bookmarkStart w:id="419" w:name="_Toc145211864"/>
      <w:bookmarkStart w:id="420" w:name="_Toc145212001"/>
      <w:bookmarkStart w:id="421" w:name="_Toc145212173"/>
      <w:bookmarkStart w:id="422" w:name="_Toc145212247"/>
      <w:bookmarkStart w:id="423" w:name="_Toc146273472"/>
      <w:bookmarkStart w:id="424" w:name="_Toc146273888"/>
      <w:bookmarkStart w:id="425" w:name="_Toc146870011"/>
      <w:r w:rsidR="00A0152E">
        <w:rPr>
          <w:rFonts w:ascii="Arial Narrow" w:hAnsi="Arial Narrow" w:cs="Arial"/>
        </w:rPr>
        <w:t xml:space="preserve">equired. </w:t>
      </w:r>
    </w:p>
    <w:p w14:paraId="7A177DFB" w14:textId="77777777" w:rsidR="002149D1" w:rsidRDefault="002149D1" w:rsidP="00270876">
      <w:pPr>
        <w:rPr>
          <w:rFonts w:ascii="Arial Narrow" w:hAnsi="Arial Narrow" w:cs="Arial"/>
        </w:rPr>
      </w:pPr>
    </w:p>
    <w:p w14:paraId="7248FF91" w14:textId="77777777" w:rsidR="00FD3606" w:rsidRDefault="00FD3606" w:rsidP="00270876">
      <w:pPr>
        <w:rPr>
          <w:rFonts w:ascii="Arial Narrow" w:hAnsi="Arial Narrow" w:cs="Arial"/>
          <w:b/>
        </w:rPr>
      </w:pPr>
      <w:r>
        <w:rPr>
          <w:rFonts w:ascii="Arial Narrow" w:hAnsi="Arial Narrow" w:cs="Arial"/>
          <w:b/>
        </w:rPr>
        <w:t>Drug and Alcohol Company Policy</w:t>
      </w:r>
    </w:p>
    <w:p w14:paraId="75814167" w14:textId="26EFECB4" w:rsidR="00FD3606" w:rsidRPr="00FD3606" w:rsidRDefault="00FD3606" w:rsidP="00270876">
      <w:pPr>
        <w:rPr>
          <w:rFonts w:ascii="Arial Narrow" w:hAnsi="Arial Narrow" w:cs="Arial"/>
        </w:rPr>
      </w:pPr>
      <w:r w:rsidRPr="00FD3606">
        <w:rPr>
          <w:rFonts w:ascii="Arial Narrow" w:hAnsi="Arial Narrow" w:cs="Arial"/>
        </w:rPr>
        <w:t>It is the policy of SB</w:t>
      </w:r>
      <w:r>
        <w:rPr>
          <w:rFonts w:ascii="Arial Narrow" w:hAnsi="Arial Narrow" w:cs="Arial"/>
        </w:rPr>
        <w:t>&amp;</w:t>
      </w:r>
      <w:r w:rsidRPr="00FD3606">
        <w:rPr>
          <w:rFonts w:ascii="Arial Narrow" w:hAnsi="Arial Narrow" w:cs="Arial"/>
        </w:rPr>
        <w:t xml:space="preserve">H to maintain a drug-free and alcohol-free workplace so that workers may have safe, healthy and productive conditions in which to work, and to ensure its customers and members receive high quality services.  The use, consumption, sale, purchase, possession, manufacture or distribution of illegal drugs and/or drug paraphernalia and/or </w:t>
      </w:r>
      <w:r w:rsidR="00565760">
        <w:rPr>
          <w:rFonts w:ascii="Arial Narrow" w:hAnsi="Arial Narrow" w:cs="Arial"/>
        </w:rPr>
        <w:t xml:space="preserve">marijuana and </w:t>
      </w:r>
      <w:r w:rsidRPr="00FD3606">
        <w:rPr>
          <w:rFonts w:ascii="Arial Narrow" w:hAnsi="Arial Narrow" w:cs="Arial"/>
        </w:rPr>
        <w:t xml:space="preserve">alcohol while at </w:t>
      </w:r>
      <w:r w:rsidR="00C5763E">
        <w:rPr>
          <w:rFonts w:ascii="Arial Narrow" w:hAnsi="Arial Narrow" w:cs="Arial"/>
        </w:rPr>
        <w:t>internship</w:t>
      </w:r>
      <w:r w:rsidRPr="00FD3606">
        <w:rPr>
          <w:rFonts w:ascii="Arial Narrow" w:hAnsi="Arial Narrow" w:cs="Arial"/>
        </w:rPr>
        <w:t>, while on SB</w:t>
      </w:r>
      <w:r w:rsidR="00C5763E">
        <w:rPr>
          <w:rFonts w:ascii="Arial Narrow" w:hAnsi="Arial Narrow" w:cs="Arial"/>
        </w:rPr>
        <w:t>&amp;</w:t>
      </w:r>
      <w:r w:rsidRPr="00FD3606">
        <w:rPr>
          <w:rFonts w:ascii="Arial Narrow" w:hAnsi="Arial Narrow" w:cs="Arial"/>
        </w:rPr>
        <w:t>H property, while engaged in SB</w:t>
      </w:r>
      <w:r>
        <w:rPr>
          <w:rFonts w:ascii="Arial Narrow" w:hAnsi="Arial Narrow" w:cs="Arial"/>
        </w:rPr>
        <w:t>&amp;</w:t>
      </w:r>
      <w:r w:rsidRPr="00FD3606">
        <w:rPr>
          <w:rFonts w:ascii="Arial Narrow" w:hAnsi="Arial Narrow" w:cs="Arial"/>
        </w:rPr>
        <w:t xml:space="preserve">H business or during hours of employment is strictly prohibited. </w:t>
      </w:r>
      <w:r w:rsidR="00C5763E">
        <w:rPr>
          <w:rFonts w:ascii="Arial Narrow" w:hAnsi="Arial Narrow" w:cs="Arial"/>
        </w:rPr>
        <w:t>Interns</w:t>
      </w:r>
      <w:r w:rsidRPr="00FD3606">
        <w:rPr>
          <w:rFonts w:ascii="Arial Narrow" w:hAnsi="Arial Narrow" w:cs="Arial"/>
        </w:rPr>
        <w:t xml:space="preserve"> are further prohibited from being on SB</w:t>
      </w:r>
      <w:r>
        <w:rPr>
          <w:rFonts w:ascii="Arial Narrow" w:hAnsi="Arial Narrow" w:cs="Arial"/>
        </w:rPr>
        <w:t>&amp;</w:t>
      </w:r>
      <w:r w:rsidRPr="00FD3606">
        <w:rPr>
          <w:rFonts w:ascii="Arial Narrow" w:hAnsi="Arial Narrow" w:cs="Arial"/>
        </w:rPr>
        <w:t>H property, reporting to work or working while under the influence or impaired by the use of drugs or alcohol.</w:t>
      </w:r>
    </w:p>
    <w:p w14:paraId="7AB703A0" w14:textId="77777777" w:rsidR="003330F6" w:rsidRDefault="003330F6" w:rsidP="00FA0979">
      <w:pPr>
        <w:rPr>
          <w:rFonts w:ascii="Arial Narrow" w:hAnsi="Arial Narrow" w:cs="Arial"/>
        </w:rPr>
      </w:pPr>
    </w:p>
    <w:p w14:paraId="288115C8" w14:textId="77777777" w:rsidR="00EF5866" w:rsidRPr="00EF5866" w:rsidRDefault="00EF5866" w:rsidP="00FA0979">
      <w:pPr>
        <w:rPr>
          <w:rFonts w:ascii="Arial Narrow" w:hAnsi="Arial Narrow" w:cs="Arial"/>
          <w:b/>
          <w:bCs/>
          <w:iCs/>
        </w:rPr>
      </w:pPr>
      <w:bookmarkStart w:id="426" w:name="_Toc138825198"/>
      <w:bookmarkStart w:id="427" w:name="_Toc138838953"/>
      <w:bookmarkStart w:id="428" w:name="_Toc138839125"/>
      <w:bookmarkStart w:id="429" w:name="_Toc138839483"/>
      <w:bookmarkStart w:id="430" w:name="_Toc139166986"/>
      <w:bookmarkStart w:id="431" w:name="_Toc139167157"/>
      <w:bookmarkStart w:id="432" w:name="_Toc139172003"/>
      <w:bookmarkStart w:id="433" w:name="_Toc139872613"/>
      <w:bookmarkStart w:id="434" w:name="_Toc139875820"/>
      <w:bookmarkStart w:id="435" w:name="_Toc141509618"/>
      <w:bookmarkStart w:id="436" w:name="_Toc141509775"/>
      <w:bookmarkStart w:id="437" w:name="_Toc141509969"/>
      <w:bookmarkStart w:id="438" w:name="_Toc145211594"/>
      <w:bookmarkStart w:id="439" w:name="_Toc145211849"/>
      <w:bookmarkStart w:id="440" w:name="_Toc145211976"/>
      <w:bookmarkStart w:id="441" w:name="_Toc145212222"/>
      <w:bookmarkStart w:id="442" w:name="_Toc146273447"/>
      <w:bookmarkStart w:id="443" w:name="_Toc146273860"/>
      <w:bookmarkStart w:id="444" w:name="_Toc146869982"/>
      <w:bookmarkStart w:id="445" w:name="_Toc146973715"/>
      <w:bookmarkStart w:id="446" w:name="_Toc146973976"/>
      <w:bookmarkStart w:id="447" w:name="_Toc148233885"/>
      <w:bookmarkStart w:id="448" w:name="_Toc148254709"/>
      <w:bookmarkStart w:id="449" w:name="_Toc148255064"/>
      <w:bookmarkStart w:id="450" w:name="_Toc148255138"/>
      <w:bookmarkStart w:id="451" w:name="_Toc207434912"/>
      <w:bookmarkStart w:id="452" w:name="_Toc207435106"/>
      <w:bookmarkStart w:id="453" w:name="_Toc379532532"/>
      <w:r w:rsidRPr="00EF5866">
        <w:rPr>
          <w:rFonts w:ascii="Arial Narrow" w:hAnsi="Arial Narrow" w:cs="Arial"/>
          <w:b/>
          <w:bCs/>
          <w:iCs/>
        </w:rPr>
        <w:t>Equal Opportunity Employer</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B2D6422" w14:textId="77777777" w:rsidR="00EF5866" w:rsidRPr="00EF5866" w:rsidRDefault="00EF5866" w:rsidP="00FA0979">
      <w:pPr>
        <w:rPr>
          <w:rFonts w:ascii="Arial Narrow" w:hAnsi="Arial Narrow" w:cs="Arial"/>
        </w:rPr>
      </w:pPr>
      <w:r w:rsidRPr="00EF5866">
        <w:rPr>
          <w:rFonts w:ascii="Arial Narrow" w:hAnsi="Arial Narrow" w:cs="Arial"/>
        </w:rPr>
        <w:t xml:space="preserve">SB&amp;H is an equal opportunity employer. Selections for the </w:t>
      </w:r>
      <w:r w:rsidR="00FA0979">
        <w:rPr>
          <w:rFonts w:ascii="Arial Narrow" w:hAnsi="Arial Narrow" w:cs="Arial"/>
        </w:rPr>
        <w:t>i</w:t>
      </w:r>
      <w:r w:rsidRPr="00EF5866">
        <w:rPr>
          <w:rFonts w:ascii="Arial Narrow" w:hAnsi="Arial Narrow" w:cs="Arial"/>
        </w:rPr>
        <w:t>ntern</w:t>
      </w:r>
      <w:r w:rsidR="00FA0979">
        <w:rPr>
          <w:rFonts w:ascii="Arial Narrow" w:hAnsi="Arial Narrow" w:cs="Arial"/>
        </w:rPr>
        <w:t>ship</w:t>
      </w:r>
      <w:r w:rsidRPr="00EF5866">
        <w:rPr>
          <w:rFonts w:ascii="Arial Narrow" w:hAnsi="Arial Narrow" w:cs="Arial"/>
        </w:rPr>
        <w:t xml:space="preserve"> positions are made without discrimination for any non-merit reason, including, but not limited to, age, race, color, religion, physical disabilities, national origin, political affiliation, gender, sexual orientation, and marital status. Reasonable accommodations in facilities and work expectations will be made for individuals with limitations if the individual would be able to perform the job satisfactorily given appropriate accommodations. If an applicant requires special accommodations in order to complete the application/interview process, t</w:t>
      </w:r>
      <w:r w:rsidR="000A21C6">
        <w:rPr>
          <w:rFonts w:ascii="Arial Narrow" w:hAnsi="Arial Narrow" w:cs="Arial"/>
        </w:rPr>
        <w:t>he applicant should contact Dr.</w:t>
      </w:r>
      <w:r w:rsidRPr="00EF5866">
        <w:rPr>
          <w:rFonts w:ascii="Arial Narrow" w:hAnsi="Arial Narrow" w:cs="Arial"/>
        </w:rPr>
        <w:t xml:space="preserve"> </w:t>
      </w:r>
      <w:r w:rsidR="00285980">
        <w:rPr>
          <w:rFonts w:ascii="Arial Narrow" w:hAnsi="Arial Narrow" w:cs="Arial"/>
        </w:rPr>
        <w:t>Livesay</w:t>
      </w:r>
      <w:r w:rsidRPr="00EF5866">
        <w:rPr>
          <w:rFonts w:ascii="Arial Narrow" w:hAnsi="Arial Narrow" w:cs="Arial"/>
        </w:rPr>
        <w:t xml:space="preserve">, via email at </w:t>
      </w:r>
      <w:hyperlink r:id="rId17" w:history="1">
        <w:r w:rsidR="00116F24" w:rsidRPr="00BF4C8B">
          <w:rPr>
            <w:rStyle w:val="Hyperlink"/>
            <w:rFonts w:ascii="Arial Narrow" w:hAnsi="Arial Narrow" w:cs="Arial"/>
          </w:rPr>
          <w:t>lynettel@sbhservices.org</w:t>
        </w:r>
      </w:hyperlink>
      <w:r w:rsidRPr="00EF5866">
        <w:rPr>
          <w:rFonts w:ascii="Arial Narrow" w:hAnsi="Arial Narrow" w:cs="Arial"/>
        </w:rPr>
        <w:t xml:space="preserve"> </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17675B53" w14:textId="77777777" w:rsidR="003330F6" w:rsidRDefault="003330F6" w:rsidP="00FA0979">
      <w:pPr>
        <w:rPr>
          <w:rFonts w:ascii="Arial Narrow" w:hAnsi="Arial Narrow"/>
          <w:b/>
          <w:u w:val="single"/>
        </w:rPr>
      </w:pPr>
    </w:p>
    <w:p w14:paraId="73273313" w14:textId="00204718" w:rsidR="002C325A" w:rsidRDefault="002C325A" w:rsidP="00FA0979">
      <w:pPr>
        <w:rPr>
          <w:rFonts w:ascii="Arial Narrow" w:hAnsi="Arial Narrow"/>
          <w:b/>
          <w:u w:val="single"/>
        </w:rPr>
      </w:pPr>
      <w:r>
        <w:rPr>
          <w:rFonts w:ascii="Arial Narrow" w:hAnsi="Arial Narrow"/>
          <w:b/>
          <w:u w:val="single"/>
        </w:rPr>
        <w:t>DOCTORAL TRAINING FACULTY</w:t>
      </w:r>
    </w:p>
    <w:p w14:paraId="41DF5B62" w14:textId="77777777" w:rsidR="002C325A" w:rsidRPr="00316854" w:rsidRDefault="002C325A" w:rsidP="00FA0979">
      <w:pPr>
        <w:rPr>
          <w:rFonts w:ascii="Arial Narrow" w:hAnsi="Arial Narrow"/>
          <w:b/>
          <w:u w:val="single"/>
        </w:rPr>
      </w:pPr>
    </w:p>
    <w:p w14:paraId="30C1A5A1" w14:textId="77777777" w:rsidR="002C325A" w:rsidRPr="00316854" w:rsidRDefault="002C325A" w:rsidP="00FA0979">
      <w:pPr>
        <w:rPr>
          <w:rFonts w:ascii="Arial Narrow" w:hAnsi="Arial Narrow"/>
          <w:b/>
        </w:rPr>
      </w:pPr>
      <w:bookmarkStart w:id="454" w:name="_Hlk107495428"/>
      <w:r w:rsidRPr="00316854">
        <w:rPr>
          <w:rFonts w:ascii="Arial Narrow" w:hAnsi="Arial Narrow"/>
          <w:b/>
        </w:rPr>
        <w:t>Lynette Livesay, Psy</w:t>
      </w:r>
      <w:r w:rsidR="00757196">
        <w:rPr>
          <w:rFonts w:ascii="Arial Narrow" w:hAnsi="Arial Narrow"/>
          <w:b/>
        </w:rPr>
        <w:t>.</w:t>
      </w:r>
      <w:r w:rsidRPr="00316854">
        <w:rPr>
          <w:rFonts w:ascii="Arial Narrow" w:hAnsi="Arial Narrow"/>
          <w:b/>
        </w:rPr>
        <w:t>D</w:t>
      </w:r>
      <w:r w:rsidR="00757196">
        <w:rPr>
          <w:rFonts w:ascii="Arial Narrow" w:hAnsi="Arial Narrow"/>
          <w:b/>
        </w:rPr>
        <w:t>.</w:t>
      </w:r>
      <w:r w:rsidR="00722227">
        <w:rPr>
          <w:rFonts w:ascii="Arial Narrow" w:hAnsi="Arial Narrow"/>
          <w:b/>
        </w:rPr>
        <w:t xml:space="preserve"> (she/her)</w:t>
      </w:r>
    </w:p>
    <w:p w14:paraId="0FFBE1F7" w14:textId="77777777" w:rsidR="002C325A" w:rsidRDefault="002C325A" w:rsidP="00FA0979">
      <w:pPr>
        <w:rPr>
          <w:rFonts w:ascii="Arial Narrow" w:hAnsi="Arial Narrow"/>
        </w:rPr>
      </w:pPr>
      <w:r w:rsidRPr="00316854">
        <w:rPr>
          <w:rFonts w:ascii="Arial Narrow" w:hAnsi="Arial Narrow"/>
        </w:rPr>
        <w:t xml:space="preserve">Dr. Lynette Livesay is the </w:t>
      </w:r>
      <w:r w:rsidR="00A939B5">
        <w:rPr>
          <w:rFonts w:ascii="Arial Narrow" w:hAnsi="Arial Narrow"/>
        </w:rPr>
        <w:t>Chief Psychologist</w:t>
      </w:r>
      <w:r w:rsidRPr="00316854">
        <w:rPr>
          <w:rFonts w:ascii="Arial Narrow" w:hAnsi="Arial Narrow"/>
        </w:rPr>
        <w:t xml:space="preserve"> for the SB&amp;H Doctoral Psychology Internship Program. She earned her Doctor of Psychology with a minor in Forensic</w:t>
      </w:r>
      <w:r w:rsidR="00FA6C14">
        <w:rPr>
          <w:rFonts w:ascii="Arial Narrow" w:hAnsi="Arial Narrow"/>
        </w:rPr>
        <w:t xml:space="preserve"> Psychology</w:t>
      </w:r>
      <w:r w:rsidRPr="00316854">
        <w:rPr>
          <w:rFonts w:ascii="Arial Narrow" w:hAnsi="Arial Narrow"/>
        </w:rPr>
        <w:t xml:space="preserve"> from the Illinois School of Professional Psychology and completed her doctoral internship with the Federal Bureau of Prisons, Metropolitan Detention Center in Los Angeles, California. She earned a Bachelor’s degree in Family Studies from Arizona State University and a Master’s degree in Counseling from the University of Phoenix. Her postdoctoral hours towards licensure were completed at </w:t>
      </w:r>
      <w:r>
        <w:rPr>
          <w:rFonts w:ascii="Arial Narrow" w:hAnsi="Arial Narrow"/>
        </w:rPr>
        <w:t xml:space="preserve">Southwest Behavioral &amp; Health Services </w:t>
      </w:r>
      <w:r w:rsidRPr="00316854">
        <w:rPr>
          <w:rFonts w:ascii="Arial Narrow" w:hAnsi="Arial Narrow"/>
        </w:rPr>
        <w:t xml:space="preserve">at the Crisis Recovery Unit. She has served as the Program Director for the Erickson Clinic in Phoenix, Arizona where she supervised doctoral practicum students, doctoral interns and postdoctoral residents. She worked as a </w:t>
      </w:r>
      <w:r>
        <w:rPr>
          <w:rFonts w:ascii="Arial Narrow" w:hAnsi="Arial Narrow"/>
        </w:rPr>
        <w:t>p</w:t>
      </w:r>
      <w:r w:rsidRPr="00316854">
        <w:rPr>
          <w:rFonts w:ascii="Arial Narrow" w:hAnsi="Arial Narrow"/>
        </w:rPr>
        <w:t xml:space="preserve">sychologist for the Arizona Department of Corrections and Associate Director of Clinical Operations for Treatment Assessment Screening Center. She is an approved site visitor for the American Psychological Association Commission on Accreditation and a </w:t>
      </w:r>
      <w:r w:rsidRPr="00316854">
        <w:rPr>
          <w:rFonts w:ascii="Arial Narrow" w:hAnsi="Arial Narrow"/>
        </w:rPr>
        <w:lastRenderedPageBreak/>
        <w:t xml:space="preserve">mentor for the Association of Psychology Postdoctoral and Internship Centers. In 2016 she was nominated for the Phoenix Business Journal Healthcare Hero Award for Healthcare Education. </w:t>
      </w:r>
      <w:r>
        <w:rPr>
          <w:rFonts w:ascii="Arial Narrow" w:hAnsi="Arial Narrow"/>
        </w:rPr>
        <w:t>Her professional interests are gender specific treatment, self-care/prevention of burnout, correctional psychology, and public health.</w:t>
      </w:r>
    </w:p>
    <w:p w14:paraId="4D18775A" w14:textId="77777777" w:rsidR="008059C3" w:rsidRDefault="008059C3" w:rsidP="00FA0979">
      <w:pPr>
        <w:rPr>
          <w:rFonts w:ascii="Arial Narrow" w:hAnsi="Arial Narrow"/>
        </w:rPr>
      </w:pPr>
    </w:p>
    <w:p w14:paraId="3EA7A17F" w14:textId="77777777" w:rsidR="008059C3" w:rsidRPr="008059C3" w:rsidRDefault="008059C3" w:rsidP="008059C3">
      <w:pPr>
        <w:rPr>
          <w:rFonts w:ascii="Arial Narrow" w:hAnsi="Arial Narrow"/>
        </w:rPr>
      </w:pPr>
      <w:r w:rsidRPr="008059C3">
        <w:rPr>
          <w:rFonts w:ascii="Arial Narrow" w:hAnsi="Arial Narrow"/>
          <w:b/>
        </w:rPr>
        <w:t>Leslie Montijo-Tai, Psy</w:t>
      </w:r>
      <w:r w:rsidR="00722227">
        <w:rPr>
          <w:rFonts w:ascii="Arial Narrow" w:hAnsi="Arial Narrow"/>
          <w:b/>
        </w:rPr>
        <w:t>.</w:t>
      </w:r>
      <w:r w:rsidRPr="008059C3">
        <w:rPr>
          <w:rFonts w:ascii="Arial Narrow" w:hAnsi="Arial Narrow"/>
          <w:b/>
        </w:rPr>
        <w:t>D</w:t>
      </w:r>
      <w:r w:rsidR="00722227">
        <w:rPr>
          <w:rFonts w:ascii="Arial Narrow" w:hAnsi="Arial Narrow"/>
          <w:b/>
        </w:rPr>
        <w:t>.</w:t>
      </w:r>
      <w:r w:rsidR="00FC519F">
        <w:rPr>
          <w:rFonts w:ascii="Arial Narrow" w:hAnsi="Arial Narrow"/>
          <w:b/>
        </w:rPr>
        <w:t xml:space="preserve"> (she/her)</w:t>
      </w:r>
    </w:p>
    <w:p w14:paraId="3FEB4AE5" w14:textId="394EF89D" w:rsidR="008059C3" w:rsidRDefault="008059C3" w:rsidP="008059C3">
      <w:pPr>
        <w:rPr>
          <w:rFonts w:ascii="Arial Narrow" w:hAnsi="Arial Narrow"/>
        </w:rPr>
      </w:pPr>
      <w:r w:rsidRPr="008059C3">
        <w:rPr>
          <w:rFonts w:ascii="Arial Narrow" w:hAnsi="Arial Narrow"/>
        </w:rPr>
        <w:t xml:space="preserve">Dr. Montijo-Tai is </w:t>
      </w:r>
      <w:r w:rsidR="00440BB1">
        <w:rPr>
          <w:rFonts w:ascii="Arial Narrow" w:hAnsi="Arial Narrow"/>
        </w:rPr>
        <w:t>an</w:t>
      </w:r>
      <w:r>
        <w:rPr>
          <w:rFonts w:ascii="Arial Narrow" w:hAnsi="Arial Narrow"/>
        </w:rPr>
        <w:t xml:space="preserve"> Administrator of Clinical Education for SB&amp;H and </w:t>
      </w:r>
      <w:r w:rsidRPr="008059C3">
        <w:rPr>
          <w:rFonts w:ascii="Arial Narrow" w:hAnsi="Arial Narrow"/>
        </w:rPr>
        <w:t>a licensed Clinical Psychologist in the state of Arizona. She received her doctoral degree from The Arizona School of Professional Psychology at Argosy University. Dr. Montijo-Tai also holds a master’s degree in clinical psychology from The Arizona School of Professional Psychology at Argosy University. She has previous experience working in forensic psychology, neuropsychological rehabilitation, community mental health and school-based settings with extensive experience working with children, adolescents, and families. She has further experience providing psychological evaluations for diagnostics of autism and for various government settings including veteran services, state disability services and child protective services. Dr. Montijo-Tai has worked in many integrated and multidisciplinary environments and service as a psychology consultant in medical hospital settings. She has provided clinical supervision to doctoral interns, practicum students, and master’s level counselors and social workers.</w:t>
      </w:r>
    </w:p>
    <w:p w14:paraId="123567CE" w14:textId="25DC16CA" w:rsidR="008779FA" w:rsidRDefault="008779FA" w:rsidP="008059C3">
      <w:pPr>
        <w:rPr>
          <w:rFonts w:ascii="Arial Narrow" w:hAnsi="Arial Narrow"/>
        </w:rPr>
      </w:pPr>
    </w:p>
    <w:p w14:paraId="741B909F" w14:textId="77777777" w:rsidR="008779FA" w:rsidRPr="008779FA" w:rsidRDefault="008779FA" w:rsidP="008779FA">
      <w:pPr>
        <w:rPr>
          <w:rFonts w:ascii="Arial Narrow" w:hAnsi="Arial Narrow"/>
          <w:b/>
          <w:bCs/>
        </w:rPr>
      </w:pPr>
      <w:r w:rsidRPr="008779FA">
        <w:rPr>
          <w:rFonts w:ascii="Arial Narrow" w:hAnsi="Arial Narrow"/>
          <w:b/>
          <w:bCs/>
        </w:rPr>
        <w:t>Nessa Gulik, M.A., Psy.D. (she/her)</w:t>
      </w:r>
    </w:p>
    <w:p w14:paraId="608813C7" w14:textId="29B0F6D7" w:rsidR="008779FA" w:rsidRPr="008779FA" w:rsidRDefault="008779FA" w:rsidP="008779FA">
      <w:pPr>
        <w:rPr>
          <w:rFonts w:ascii="Arial Narrow" w:hAnsi="Arial Narrow"/>
        </w:rPr>
      </w:pPr>
      <w:r w:rsidRPr="008779FA">
        <w:rPr>
          <w:rFonts w:ascii="Arial Narrow" w:hAnsi="Arial Narrow"/>
        </w:rPr>
        <w:t xml:space="preserve">Dr. Nessa Gulik is an Administrator of Clinical Education for SB&amp;H. She earned her doctoral degree from Pepperdine University. Dr. Gulik also received her Master’s degree in Clinical Psychology from California State University, Northridge and her Bachelor’s degree from Indiana University, Bloomington. After working at a residential substance use program in Los Angeles for </w:t>
      </w:r>
      <w:r w:rsidR="00C33D1B">
        <w:rPr>
          <w:rFonts w:ascii="Arial Narrow" w:hAnsi="Arial Narrow"/>
        </w:rPr>
        <w:t>six</w:t>
      </w:r>
      <w:r w:rsidRPr="008779FA">
        <w:rPr>
          <w:rFonts w:ascii="Arial Narrow" w:hAnsi="Arial Narrow"/>
        </w:rPr>
        <w:t xml:space="preserve"> years, Dr. Gulik focused her doctoral training on the conceptualization and treatment of trauma as it presents throughout the lifespan. She completed her internship and post-doctoral training at the Erickson outpatient clinic at SB&amp;H. Her professional interests include psychological theory, program development, women’s health, healing from trauma, substance use disorders, and multicultural factors.  </w:t>
      </w:r>
    </w:p>
    <w:p w14:paraId="40A51127" w14:textId="77777777" w:rsidR="002149D1" w:rsidRDefault="002149D1" w:rsidP="008059C3">
      <w:pPr>
        <w:rPr>
          <w:rFonts w:ascii="Arial Narrow" w:hAnsi="Arial Narrow"/>
        </w:rPr>
      </w:pPr>
    </w:p>
    <w:p w14:paraId="5D234543" w14:textId="77777777" w:rsidR="00466560" w:rsidRPr="00466560" w:rsidRDefault="00466560" w:rsidP="00466560">
      <w:pPr>
        <w:rPr>
          <w:rFonts w:ascii="Arial Narrow" w:hAnsi="Arial Narrow"/>
          <w:b/>
        </w:rPr>
      </w:pPr>
      <w:bookmarkStart w:id="455" w:name="_Hlk45716006"/>
      <w:bookmarkEnd w:id="454"/>
      <w:r w:rsidRPr="00466560">
        <w:rPr>
          <w:rFonts w:ascii="Arial Narrow" w:hAnsi="Arial Narrow"/>
          <w:b/>
        </w:rPr>
        <w:t>William Marsh, Psy.D.</w:t>
      </w:r>
      <w:r w:rsidR="00160A2E">
        <w:rPr>
          <w:rFonts w:ascii="Arial Narrow" w:hAnsi="Arial Narrow"/>
          <w:b/>
        </w:rPr>
        <w:t xml:space="preserve"> (he/him)</w:t>
      </w:r>
    </w:p>
    <w:p w14:paraId="2D251686" w14:textId="03E0931A" w:rsidR="00466560" w:rsidRPr="00466560" w:rsidRDefault="00466560" w:rsidP="00466560">
      <w:pPr>
        <w:rPr>
          <w:rFonts w:ascii="Arial Narrow" w:hAnsi="Arial Narrow"/>
        </w:rPr>
      </w:pPr>
      <w:r w:rsidRPr="00466560">
        <w:rPr>
          <w:rFonts w:ascii="Arial Narrow" w:hAnsi="Arial Narrow"/>
        </w:rPr>
        <w:t xml:space="preserve">Dr. William Marsh is a licensed clinical psychologist, a primary supervisor for the SB&amp;H doctoral training program and a Clinical Director at SB&amp;H. Dr. Marsh earned his master’s degree in clinical psychology at Edinboro University of Pennsylvania and completed an internship at Warren State Hospital. He then earned a doctorate degree in clinical psychology at the Arizona School of Professional Psychology. Dr. Marsh fulfilled an APA accredited doctoral internship at Southwest Behavioral and Health Services at an outpatient clinic. There he learned the value of providing </w:t>
      </w:r>
      <w:r w:rsidR="00BB17A8">
        <w:rPr>
          <w:rFonts w:ascii="Arial Narrow" w:hAnsi="Arial Narrow"/>
        </w:rPr>
        <w:t>member</w:t>
      </w:r>
      <w:r w:rsidRPr="00466560">
        <w:rPr>
          <w:rFonts w:ascii="Arial Narrow" w:hAnsi="Arial Narrow"/>
        </w:rPr>
        <w:t xml:space="preserve"> directed, outcome informed therapy which facilitated meaningful change within the </w:t>
      </w:r>
      <w:r w:rsidR="00BB17A8">
        <w:rPr>
          <w:rFonts w:ascii="Arial Narrow" w:hAnsi="Arial Narrow"/>
        </w:rPr>
        <w:t>member</w:t>
      </w:r>
      <w:r w:rsidRPr="00466560">
        <w:rPr>
          <w:rFonts w:ascii="Arial Narrow" w:hAnsi="Arial Narrow"/>
        </w:rPr>
        <w:t xml:space="preserve">. He subsequently completed a post-doctoral fellowship developing a school-based clinical program for a self-contained special education school for children with emotional and behavioral disabilities. He has significant experience supervising and training doctoral students in clinical psychology programs in providing individual and group psychotherapy, conducting functional behavioral assessments and creating individualized intervention plans, consulting with general and special education teachers, as well as conducting psychological assessments. Clinical training and experience has involved individual, couple/family, and group psychotherapy with particular focus on play therapy and attachment work that integrated strengths-based and trauma-informed approaches. He is well-versed in person-centered, psychodynamic, experiential, family-systems and cognitive behavioral theories and interventions. Additional clinical training and experience in conducting social security and veteran disability evaluations has honed his diagnostic and conceptualizing skills. He has also had considerable clinical experience working with substance use, suicide, grief/loss, medical conditions (including TBI’s), ADHD and behavioral disorders. He was recently trained to utilize the ADOS-2. Dr. Marsh values strong clinical training and has a passion for fostering positive interpersonal dynamics that assist others, whether they are peers, students, or </w:t>
      </w:r>
      <w:r w:rsidR="00BB17A8">
        <w:rPr>
          <w:rFonts w:ascii="Arial Narrow" w:hAnsi="Arial Narrow"/>
        </w:rPr>
        <w:t>member</w:t>
      </w:r>
      <w:r w:rsidRPr="00466560">
        <w:rPr>
          <w:rFonts w:ascii="Arial Narrow" w:hAnsi="Arial Narrow"/>
        </w:rPr>
        <w:t>s, to identify, support, and reach their goals and dreams.</w:t>
      </w:r>
    </w:p>
    <w:bookmarkEnd w:id="455"/>
    <w:p w14:paraId="02DDDDD6" w14:textId="77777777" w:rsidR="00466560" w:rsidRPr="00316854" w:rsidRDefault="00466560" w:rsidP="00FA0979">
      <w:pPr>
        <w:rPr>
          <w:rFonts w:ascii="Arial Narrow" w:hAnsi="Arial Narrow"/>
        </w:rPr>
      </w:pPr>
    </w:p>
    <w:p w14:paraId="14941557" w14:textId="77777777" w:rsidR="002C325A" w:rsidRDefault="002C325A" w:rsidP="00FA0979">
      <w:pPr>
        <w:rPr>
          <w:rFonts w:ascii="Arial Narrow" w:hAnsi="Arial Narrow"/>
          <w:b/>
        </w:rPr>
      </w:pPr>
      <w:bookmarkStart w:id="456" w:name="_Hlk45716059"/>
      <w:r>
        <w:rPr>
          <w:rFonts w:ascii="Arial Narrow" w:hAnsi="Arial Narrow"/>
          <w:b/>
        </w:rPr>
        <w:lastRenderedPageBreak/>
        <w:t xml:space="preserve">Rielly </w:t>
      </w:r>
      <w:r w:rsidR="00730531">
        <w:rPr>
          <w:rFonts w:ascii="Arial Narrow" w:hAnsi="Arial Narrow"/>
          <w:b/>
        </w:rPr>
        <w:t>Lawry</w:t>
      </w:r>
      <w:r>
        <w:rPr>
          <w:rFonts w:ascii="Arial Narrow" w:hAnsi="Arial Narrow"/>
          <w:b/>
        </w:rPr>
        <w:t>, Ph</w:t>
      </w:r>
      <w:r w:rsidR="00757196">
        <w:rPr>
          <w:rFonts w:ascii="Arial Narrow" w:hAnsi="Arial Narrow"/>
          <w:b/>
        </w:rPr>
        <w:t>.</w:t>
      </w:r>
      <w:r>
        <w:rPr>
          <w:rFonts w:ascii="Arial Narrow" w:hAnsi="Arial Narrow"/>
          <w:b/>
        </w:rPr>
        <w:t>D</w:t>
      </w:r>
      <w:r w:rsidR="00757196">
        <w:rPr>
          <w:rFonts w:ascii="Arial Narrow" w:hAnsi="Arial Narrow"/>
          <w:b/>
        </w:rPr>
        <w:t>.</w:t>
      </w:r>
      <w:r w:rsidR="009D2D49">
        <w:rPr>
          <w:rFonts w:ascii="Arial Narrow" w:hAnsi="Arial Narrow"/>
          <w:b/>
        </w:rPr>
        <w:t xml:space="preserve"> (she/her)</w:t>
      </w:r>
    </w:p>
    <w:p w14:paraId="10035FBC" w14:textId="46FCE9D4" w:rsidR="002C325A" w:rsidRDefault="00315D6E" w:rsidP="00FA0979">
      <w:pPr>
        <w:rPr>
          <w:rFonts w:ascii="Arial Narrow" w:hAnsi="Arial Narrow"/>
        </w:rPr>
      </w:pPr>
      <w:r w:rsidRPr="00315D6E">
        <w:rPr>
          <w:rFonts w:ascii="Arial Narrow" w:hAnsi="Arial Narrow"/>
        </w:rPr>
        <w:t xml:space="preserve">Dr. Rielly </w:t>
      </w:r>
      <w:r w:rsidR="00730531">
        <w:rPr>
          <w:rFonts w:ascii="Arial Narrow" w:hAnsi="Arial Narrow"/>
        </w:rPr>
        <w:t>Lawry</w:t>
      </w:r>
      <w:r w:rsidRPr="00315D6E">
        <w:rPr>
          <w:rFonts w:ascii="Arial Narrow" w:hAnsi="Arial Narrow"/>
        </w:rPr>
        <w:t xml:space="preserve"> is a psychologist, a primary supervisor for the Doctoral Psychology Training Program at SB&amp;H, and the Program Director for the Flagstaff Outpatient and Opiate Replacement Clinics. She received her doctorate in counseling psychology from Northern Arizona University in Flagstaff, AZ. She completed both her APA- accredited doctoral internship and post-doctoral training at the Flagstaff Outpatient and Opioid Replacement clinics of SB&amp;H. Dr. </w:t>
      </w:r>
      <w:r w:rsidR="00730531">
        <w:rPr>
          <w:rFonts w:ascii="Arial Narrow" w:hAnsi="Arial Narrow"/>
        </w:rPr>
        <w:t>Lawry</w:t>
      </w:r>
      <w:r w:rsidRPr="00315D6E">
        <w:rPr>
          <w:rFonts w:ascii="Arial Narrow" w:hAnsi="Arial Narrow"/>
        </w:rPr>
        <w:t xml:space="preserve"> has many years of experience working with </w:t>
      </w:r>
      <w:r w:rsidR="00BB17A8">
        <w:rPr>
          <w:rFonts w:ascii="Arial Narrow" w:hAnsi="Arial Narrow"/>
        </w:rPr>
        <w:t>member</w:t>
      </w:r>
      <w:r w:rsidRPr="00315D6E">
        <w:rPr>
          <w:rFonts w:ascii="Arial Narrow" w:hAnsi="Arial Narrow"/>
        </w:rPr>
        <w:t xml:space="preserve">s from diverse backgrounds in the rural area of Northern Arizona, maintaining an active caseload of children, adults, couples, and families and facilitating therapeutic and skills groups. Dr. </w:t>
      </w:r>
      <w:r w:rsidR="00730531">
        <w:rPr>
          <w:rFonts w:ascii="Arial Narrow" w:hAnsi="Arial Narrow"/>
        </w:rPr>
        <w:t>Lawry</w:t>
      </w:r>
      <w:r w:rsidRPr="00315D6E">
        <w:rPr>
          <w:rFonts w:ascii="Arial Narrow" w:hAnsi="Arial Narrow"/>
        </w:rPr>
        <w:t xml:space="preserve"> has experience in conducting psychological assessments for diagnostic and eligibility evaluations along with various pre-surgical evaluations. She was recently trained in the ADOS-2, and is working on implementing procedures at the Flagstaff clinic in order to provide evaluations for diagnosing Autism Spectrum Disorder. Dr. </w:t>
      </w:r>
      <w:r w:rsidR="00730531">
        <w:rPr>
          <w:rFonts w:ascii="Arial Narrow" w:hAnsi="Arial Narrow"/>
        </w:rPr>
        <w:t>Lawry</w:t>
      </w:r>
      <w:r w:rsidRPr="00315D6E">
        <w:rPr>
          <w:rFonts w:ascii="Arial Narrow" w:hAnsi="Arial Narrow"/>
        </w:rPr>
        <w:t xml:space="preserve"> is an instructor in the Educational Psychology department at Northern Arizona University, which provides an opportunity to stay up-to-date with research and current trends in the field, particularly in the areas of marriage and family therapy and psychological assessment. Dr. </w:t>
      </w:r>
      <w:r w:rsidR="00730531">
        <w:rPr>
          <w:rFonts w:ascii="Arial Narrow" w:hAnsi="Arial Narrow"/>
        </w:rPr>
        <w:t>Lawry</w:t>
      </w:r>
      <w:r w:rsidRPr="00315D6E">
        <w:rPr>
          <w:rFonts w:ascii="Arial Narrow" w:hAnsi="Arial Narrow"/>
        </w:rPr>
        <w:t xml:space="preserve"> operates from a strengths-based perspective and believes that collaborating with </w:t>
      </w:r>
      <w:r w:rsidR="00BB17A8">
        <w:rPr>
          <w:rFonts w:ascii="Arial Narrow" w:hAnsi="Arial Narrow"/>
        </w:rPr>
        <w:t>member</w:t>
      </w:r>
      <w:r w:rsidRPr="00315D6E">
        <w:rPr>
          <w:rFonts w:ascii="Arial Narrow" w:hAnsi="Arial Narrow"/>
        </w:rPr>
        <w:t>s and fostering empowerment and self-determination are the most important aspects of working in a community-based mental health setting.</w:t>
      </w:r>
    </w:p>
    <w:bookmarkEnd w:id="456"/>
    <w:p w14:paraId="6C7C7175" w14:textId="77777777" w:rsidR="00315D6E" w:rsidRDefault="00315D6E" w:rsidP="00FA0979">
      <w:pPr>
        <w:rPr>
          <w:rFonts w:ascii="Arial Narrow" w:hAnsi="Arial Narrow"/>
        </w:rPr>
      </w:pPr>
    </w:p>
    <w:p w14:paraId="7D197E40" w14:textId="77777777" w:rsidR="00757196" w:rsidRDefault="00757196" w:rsidP="00096E69">
      <w:pPr>
        <w:rPr>
          <w:rFonts w:ascii="Arial Narrow" w:hAnsi="Arial Narrow"/>
          <w:b/>
        </w:rPr>
      </w:pPr>
      <w:bookmarkStart w:id="457" w:name="_Hlk138678265"/>
      <w:bookmarkStart w:id="458" w:name="_Hlk519589110"/>
      <w:bookmarkStart w:id="459" w:name="_Hlk45715940"/>
      <w:bookmarkStart w:id="460" w:name="_Hlk45716410"/>
      <w:r>
        <w:rPr>
          <w:rFonts w:ascii="Arial Narrow" w:hAnsi="Arial Narrow"/>
          <w:b/>
        </w:rPr>
        <w:t>Kiernan Gilbert, Psy.D.</w:t>
      </w:r>
      <w:r w:rsidR="00712FB3">
        <w:rPr>
          <w:rFonts w:ascii="Arial Narrow" w:hAnsi="Arial Narrow"/>
          <w:b/>
        </w:rPr>
        <w:t xml:space="preserve"> (she/her)</w:t>
      </w:r>
    </w:p>
    <w:p w14:paraId="560D5B0E" w14:textId="4103DF06" w:rsidR="00757196" w:rsidRDefault="00757196" w:rsidP="00096E69">
      <w:pPr>
        <w:rPr>
          <w:rFonts w:ascii="Arial Narrow" w:hAnsi="Arial Narrow"/>
        </w:rPr>
      </w:pPr>
      <w:r w:rsidRPr="00757196">
        <w:rPr>
          <w:rFonts w:ascii="Arial Narrow" w:hAnsi="Arial Narrow"/>
        </w:rPr>
        <w:t xml:space="preserve">Dr. Kiernan Gilbert is a licensed psychologist and a primary supervisor for the doctoral psychology/internship program with </w:t>
      </w:r>
      <w:r w:rsidR="008250B3">
        <w:rPr>
          <w:rFonts w:ascii="Arial Narrow" w:hAnsi="Arial Narrow"/>
        </w:rPr>
        <w:t>S</w:t>
      </w:r>
      <w:r w:rsidRPr="00757196">
        <w:rPr>
          <w:rFonts w:ascii="Arial Narrow" w:hAnsi="Arial Narrow"/>
        </w:rPr>
        <w:t xml:space="preserve">outhwest Behavioral &amp; </w:t>
      </w:r>
      <w:r w:rsidR="008250B3">
        <w:rPr>
          <w:rFonts w:ascii="Arial Narrow" w:hAnsi="Arial Narrow"/>
        </w:rPr>
        <w:t>H</w:t>
      </w:r>
      <w:r w:rsidRPr="00757196">
        <w:rPr>
          <w:rFonts w:ascii="Arial Narrow" w:hAnsi="Arial Narrow"/>
        </w:rPr>
        <w:t xml:space="preserve">ealth Services. She received her doctoral degree in clinical psychology from Midwestern University-Glendale. Dr. Gilbert completed her post-doctoral residency and her doctoral internship with Southwest Behavioral &amp; Health Services. Dr. Gilbert has experience working with </w:t>
      </w:r>
      <w:r w:rsidR="00BB17A8">
        <w:rPr>
          <w:rFonts w:ascii="Arial Narrow" w:hAnsi="Arial Narrow"/>
        </w:rPr>
        <w:t>member</w:t>
      </w:r>
      <w:r w:rsidRPr="00757196">
        <w:rPr>
          <w:rFonts w:ascii="Arial Narrow" w:hAnsi="Arial Narrow"/>
        </w:rPr>
        <w:t xml:space="preserve">s in juvenile corrections, community mental health and alternative school placements. She currently works in the Erickson Outpatient school-based setting. She maintains an active caseload of </w:t>
      </w:r>
      <w:r w:rsidR="00BB17A8">
        <w:rPr>
          <w:rFonts w:ascii="Arial Narrow" w:hAnsi="Arial Narrow"/>
        </w:rPr>
        <w:t>member</w:t>
      </w:r>
      <w:r w:rsidRPr="00757196">
        <w:rPr>
          <w:rFonts w:ascii="Arial Narrow" w:hAnsi="Arial Narrow"/>
        </w:rPr>
        <w:t>s receiving individual, family, and group.  Dr. Gilbert is interested in working with children and families.</w:t>
      </w:r>
    </w:p>
    <w:p w14:paraId="596B0106" w14:textId="77777777" w:rsidR="00565760" w:rsidRDefault="00565760" w:rsidP="00096E69">
      <w:pPr>
        <w:rPr>
          <w:rFonts w:ascii="Arial Narrow" w:hAnsi="Arial Narrow"/>
          <w:b/>
        </w:rPr>
      </w:pPr>
    </w:p>
    <w:p w14:paraId="4B1003B4" w14:textId="77777777" w:rsidR="00C25C8B" w:rsidRPr="00C25C8B" w:rsidRDefault="00C25C8B" w:rsidP="00C25C8B">
      <w:pPr>
        <w:rPr>
          <w:rFonts w:ascii="Arial Narrow" w:hAnsi="Arial Narrow"/>
          <w:b/>
          <w:bCs/>
        </w:rPr>
      </w:pPr>
      <w:r w:rsidRPr="00C25C8B">
        <w:rPr>
          <w:rFonts w:ascii="Arial Narrow" w:hAnsi="Arial Narrow"/>
          <w:b/>
          <w:bCs/>
        </w:rPr>
        <w:t>Nicole Wolf, Ph.D. (she/her)</w:t>
      </w:r>
    </w:p>
    <w:p w14:paraId="406AF04D" w14:textId="12E863A5" w:rsidR="00C25C8B" w:rsidRDefault="00C25C8B" w:rsidP="00C25C8B">
      <w:pPr>
        <w:rPr>
          <w:rFonts w:ascii="Arial Narrow" w:hAnsi="Arial Narrow"/>
        </w:rPr>
      </w:pPr>
      <w:r w:rsidRPr="00C25C8B">
        <w:rPr>
          <w:rFonts w:ascii="Arial Narrow" w:hAnsi="Arial Narrow"/>
        </w:rPr>
        <w:t xml:space="preserve">Dr. Nicole Wolf is a licensed clinical psychologist and a primary supervisor for the SB&amp;H Doctoral Psychology Internship Program. She earned her Ph.D. in Clinical Psychology at the University of Tennessee. She completed an APA-accredited Predoctoral internship at Allendale Association in Lake Villa, IL, and an APA-accredited Postdoctoral Residency at the Institute of Living in Hartford, CT. Dr. Wolf provides therapy and psychological assessment for children, adolescents, adults, and families at the Flagstaff Outpatient Clinic. She is specialized in Infant and Early Childhood Mental Health and Trauma-Informed Parent-Child Psychotherapy. Her interests include multicultural therapy, therapeutic assessment, play therapy, and trauma-informed care. She has supervised an intensive in-home program for families with young children, and has worked as the training director of two APA-accredited Psychology Internship programs in Minnesota, both embedded within nonprofit, community mental health outpatient centers; Hamm Clinic, specializing in adults, and Washburn Center for Children, specializing in work with children and families. She is passionate about supervision and mentorship, her work as a therapist with individuals and families, and learning and growing through new experiences and endeavors. </w:t>
      </w:r>
    </w:p>
    <w:bookmarkEnd w:id="457"/>
    <w:p w14:paraId="0DC307F6" w14:textId="0E15255D" w:rsidR="008779FA" w:rsidRDefault="008779FA" w:rsidP="00C25C8B">
      <w:pPr>
        <w:rPr>
          <w:rFonts w:ascii="Arial Narrow" w:hAnsi="Arial Narrow"/>
        </w:rPr>
      </w:pPr>
    </w:p>
    <w:p w14:paraId="37F032E9" w14:textId="77777777" w:rsidR="008779FA" w:rsidRPr="008779FA" w:rsidRDefault="008779FA" w:rsidP="008779FA">
      <w:pPr>
        <w:rPr>
          <w:rFonts w:ascii="Arial Narrow" w:hAnsi="Arial Narrow"/>
          <w:b/>
          <w:bCs/>
        </w:rPr>
      </w:pPr>
      <w:r w:rsidRPr="008779FA">
        <w:rPr>
          <w:rFonts w:ascii="Arial Narrow" w:hAnsi="Arial Narrow"/>
          <w:b/>
          <w:bCs/>
        </w:rPr>
        <w:t>Adelina Alkhatib, PsyD (She/her)</w:t>
      </w:r>
    </w:p>
    <w:p w14:paraId="14DDEB6A" w14:textId="78436E15" w:rsidR="008779FA" w:rsidRPr="008779FA" w:rsidRDefault="008779FA" w:rsidP="008779FA">
      <w:pPr>
        <w:rPr>
          <w:rFonts w:ascii="Arial Narrow" w:hAnsi="Arial Narrow"/>
        </w:rPr>
      </w:pPr>
      <w:r w:rsidRPr="008779FA">
        <w:rPr>
          <w:rFonts w:ascii="Arial Narrow" w:hAnsi="Arial Narrow"/>
        </w:rPr>
        <w:t xml:space="preserve">Dr. Adelina Alkhatib is a Bilingual Psychologist for SB&amp;H with the Erickson Outpatient School-Based Program, and she currently supervises doctoral interns. She earned her Doctor of Psychology at Adler University with an emphasis in Child and Adolescent Psychology. Dr. Alkhatib earned a Bachelor’s degree in Psychology with a minor in the Psychology of Crime &amp; Justice at Loyola University Chicago. She has experience working in multidisciplinary teams including school systems, an inpatient hospital, and a child advocacy center. Her experience is primarily with children, adolescents, young adults, and families. Dr. Alkhatib has extensive experience working with Latino families and providing therapeutic services in Spanish. She completed her doctoral internship at Southwest Behavioral &amp; Health Services in the school-based track. Dr. Alkhatib </w:t>
      </w:r>
      <w:r w:rsidRPr="008779FA">
        <w:rPr>
          <w:rFonts w:ascii="Arial Narrow" w:hAnsi="Arial Narrow"/>
        </w:rPr>
        <w:lastRenderedPageBreak/>
        <w:t xml:space="preserve">continued to earn her post-doctoral hours at SB&amp;H. Her dissertation explored the impacts of childhood and adolescent bullying victimization in college females. </w:t>
      </w:r>
    </w:p>
    <w:p w14:paraId="15F3BF9A" w14:textId="77777777" w:rsidR="00380681" w:rsidRDefault="00380681" w:rsidP="00380681">
      <w:pPr>
        <w:rPr>
          <w:rFonts w:ascii="Arial Narrow" w:eastAsiaTheme="minorHAnsi" w:hAnsi="Arial Narrow" w:cs="Calibri"/>
          <w:b/>
          <w:color w:val="000000" w:themeColor="text1"/>
        </w:rPr>
      </w:pPr>
    </w:p>
    <w:p w14:paraId="4EA8C110" w14:textId="430A37FC" w:rsidR="00380681" w:rsidRPr="00380681" w:rsidRDefault="00380681" w:rsidP="00380681">
      <w:pPr>
        <w:rPr>
          <w:rFonts w:ascii="Arial Narrow" w:eastAsiaTheme="minorHAnsi" w:hAnsi="Arial Narrow" w:cs="Calibri"/>
          <w:b/>
          <w:color w:val="000000" w:themeColor="text1"/>
        </w:rPr>
      </w:pPr>
      <w:r w:rsidRPr="00380681">
        <w:rPr>
          <w:rFonts w:ascii="Arial Narrow" w:eastAsiaTheme="minorHAnsi" w:hAnsi="Arial Narrow" w:cs="Calibri"/>
          <w:b/>
          <w:color w:val="000000" w:themeColor="text1"/>
        </w:rPr>
        <w:t>Natasha Kazakova, M.S., Psy.D. (she/her)</w:t>
      </w:r>
    </w:p>
    <w:p w14:paraId="3B035589" w14:textId="1A64B7E9" w:rsidR="00380681" w:rsidRDefault="00380681" w:rsidP="00380681">
      <w:pPr>
        <w:rPr>
          <w:rFonts w:ascii="Arial Narrow" w:eastAsiaTheme="minorHAnsi" w:hAnsi="Arial Narrow" w:cs="Calibri"/>
          <w:color w:val="000000" w:themeColor="text1"/>
        </w:rPr>
      </w:pPr>
      <w:r w:rsidRPr="00380681">
        <w:rPr>
          <w:rFonts w:ascii="Arial Narrow" w:eastAsiaTheme="minorHAnsi" w:hAnsi="Arial Narrow" w:cs="Calibri"/>
          <w:color w:val="000000" w:themeColor="text1"/>
        </w:rPr>
        <w:t xml:space="preserve">Dr. Natasha Kazakova is a licensed Clinical Psychologist in the state of Arizona and a primary supervisor for the SB&amp;H Doctoral Psychology Intern Program.  She holds a doctorate degree in Clinical Psychology from Pacific University and a Master of Science degree in Experimental Psychology from Western Illinois University.  She completed her internship and postdoctoral residency with SB&amp;H’s In-Home department.  Dr. Kazakova currently works as a Clinical Psychologist with Southwest Autism Center of Excellence (SACE), where she provides counseling services to children and adults diagnosed with autism spectrum disorder and intellectual/developmental disabilities.  She also provides court-ordered treatment for </w:t>
      </w:r>
      <w:r w:rsidR="00BB17A8">
        <w:rPr>
          <w:rFonts w:ascii="Arial Narrow" w:eastAsiaTheme="minorHAnsi" w:hAnsi="Arial Narrow" w:cs="Calibri"/>
          <w:color w:val="000000" w:themeColor="text1"/>
        </w:rPr>
        <w:t>member</w:t>
      </w:r>
      <w:r w:rsidRPr="00380681">
        <w:rPr>
          <w:rFonts w:ascii="Arial Narrow" w:eastAsiaTheme="minorHAnsi" w:hAnsi="Arial Narrow" w:cs="Calibri"/>
          <w:color w:val="000000" w:themeColor="text1"/>
        </w:rPr>
        <w:t xml:space="preserve">s as part of SACE’s Developmental Disability – Felony Diversion Program.  She has been involved in research, teaching, assessment, and clinical practice, and has experience treating a wide variety of clinical issues including anxiety, OCD, traumatic stress, ADHD, depression, problematic substance use, personality disorders, and psychosis-spectrum disorders.  She has worked with </w:t>
      </w:r>
      <w:r w:rsidR="00BB17A8">
        <w:rPr>
          <w:rFonts w:ascii="Arial Narrow" w:eastAsiaTheme="minorHAnsi" w:hAnsi="Arial Narrow" w:cs="Calibri"/>
          <w:color w:val="000000" w:themeColor="text1"/>
        </w:rPr>
        <w:t>member</w:t>
      </w:r>
      <w:r w:rsidRPr="00380681">
        <w:rPr>
          <w:rFonts w:ascii="Arial Narrow" w:eastAsiaTheme="minorHAnsi" w:hAnsi="Arial Narrow" w:cs="Calibri"/>
          <w:color w:val="000000" w:themeColor="text1"/>
        </w:rPr>
        <w:t xml:space="preserve">s in community mental health, intensive outpatient and partial hospitalization programs, trade schools and universities, hospitals, and private practice settings.  Dr. Kazakova utilizes a cognitive behavioral framework with principles of harm reduction and exposure and response prevention (E/RP) to provide her </w:t>
      </w:r>
      <w:r w:rsidR="00BB17A8">
        <w:rPr>
          <w:rFonts w:ascii="Arial Narrow" w:eastAsiaTheme="minorHAnsi" w:hAnsi="Arial Narrow" w:cs="Calibri"/>
          <w:color w:val="000000" w:themeColor="text1"/>
        </w:rPr>
        <w:t>member</w:t>
      </w:r>
      <w:r w:rsidRPr="00380681">
        <w:rPr>
          <w:rFonts w:ascii="Arial Narrow" w:eastAsiaTheme="minorHAnsi" w:hAnsi="Arial Narrow" w:cs="Calibri"/>
          <w:color w:val="000000" w:themeColor="text1"/>
        </w:rPr>
        <w:t xml:space="preserve">s with the tools, hope, and courage they need to address their challenges in a personally meaningful way.  She is enthusiastic about helping SB&amp;H interns navigate their clinical experiences in preparation for the final steps in their graduate training. </w:t>
      </w:r>
    </w:p>
    <w:p w14:paraId="1569F2EC" w14:textId="1C99063A" w:rsidR="00DA36CF" w:rsidRDefault="00DA36CF" w:rsidP="00380681">
      <w:pPr>
        <w:rPr>
          <w:rFonts w:ascii="Arial Narrow" w:eastAsiaTheme="minorHAnsi" w:hAnsi="Arial Narrow" w:cs="Calibri"/>
          <w:color w:val="000000" w:themeColor="text1"/>
        </w:rPr>
      </w:pPr>
    </w:p>
    <w:p w14:paraId="1AA420CA" w14:textId="77777777" w:rsidR="00DA36CF" w:rsidRPr="00DA36CF" w:rsidRDefault="00DA36CF" w:rsidP="00DA36CF">
      <w:pPr>
        <w:rPr>
          <w:rFonts w:ascii="Arial Narrow" w:eastAsia="Calibri" w:hAnsi="Arial Narrow" w:cs="Calibri"/>
          <w:b/>
          <w:bCs/>
        </w:rPr>
      </w:pPr>
      <w:r w:rsidRPr="00DA36CF">
        <w:rPr>
          <w:rFonts w:ascii="Arial Narrow" w:eastAsia="Calibri" w:hAnsi="Arial Narrow" w:cs="Calibri"/>
          <w:b/>
          <w:bCs/>
        </w:rPr>
        <w:t>Michael Marshall, Psy.D. (he/him)</w:t>
      </w:r>
    </w:p>
    <w:p w14:paraId="258AB063" w14:textId="3AD726C6" w:rsidR="00DA36CF" w:rsidRDefault="00DA36CF" w:rsidP="00DA36CF">
      <w:pPr>
        <w:rPr>
          <w:rFonts w:ascii="Arial Narrow" w:eastAsia="Calibri" w:hAnsi="Arial Narrow" w:cs="Calibri"/>
        </w:rPr>
      </w:pPr>
      <w:r w:rsidRPr="00DA36CF">
        <w:rPr>
          <w:rFonts w:ascii="Arial Narrow" w:eastAsia="Calibri" w:hAnsi="Arial Narrow" w:cs="Calibri"/>
        </w:rPr>
        <w:t xml:space="preserve">Dr. Michael Marshall is a licensed psychologist and primary supervisor for the SB&amp;H Doctoral Psychology Internship Program. He received his doctorate in clinical psychology from Midwestern University- Downer’s Grove. Dr. Marshall completed both his doctoral internship and post-doctoral residency at Southwest Behavioral &amp; Health Services. Dr. Marshall has experience working in outpatient community mental health, inpatient, and residential settings. Dr. Marshall is currently working at the Buckeye Outpatient clinic, maintaining a caseload of </w:t>
      </w:r>
      <w:r w:rsidR="00BB17A8">
        <w:rPr>
          <w:rFonts w:ascii="Arial Narrow" w:eastAsia="Calibri" w:hAnsi="Arial Narrow" w:cs="Calibri"/>
        </w:rPr>
        <w:t>member</w:t>
      </w:r>
      <w:r w:rsidRPr="00DA36CF">
        <w:rPr>
          <w:rFonts w:ascii="Arial Narrow" w:eastAsia="Calibri" w:hAnsi="Arial Narrow" w:cs="Calibri"/>
        </w:rPr>
        <w:t xml:space="preserve">s, facilitating a court ordered domestic violence group for perpetrators, and providing clinical supervision. Dr. Marshall has been trained in Ericksonian Hypnosis, and utilizes this modality with his </w:t>
      </w:r>
      <w:r w:rsidR="00BB17A8">
        <w:rPr>
          <w:rFonts w:ascii="Arial Narrow" w:eastAsia="Calibri" w:hAnsi="Arial Narrow" w:cs="Calibri"/>
        </w:rPr>
        <w:t>member</w:t>
      </w:r>
      <w:r w:rsidRPr="00DA36CF">
        <w:rPr>
          <w:rFonts w:ascii="Arial Narrow" w:eastAsia="Calibri" w:hAnsi="Arial Narrow" w:cs="Calibri"/>
        </w:rPr>
        <w:t>s. Dr. Marshall’s clinical interests include diversity, training, and nurturing the art in therapy.</w:t>
      </w:r>
    </w:p>
    <w:p w14:paraId="73674D12" w14:textId="77777777" w:rsidR="00B93761" w:rsidRDefault="00B93761" w:rsidP="00DA36CF">
      <w:pPr>
        <w:rPr>
          <w:rFonts w:ascii="Arial Narrow" w:eastAsia="Calibri" w:hAnsi="Arial Narrow" w:cs="Calibri"/>
          <w:b/>
          <w:bCs/>
        </w:rPr>
      </w:pPr>
    </w:p>
    <w:p w14:paraId="0FA5DE99" w14:textId="40DCD86B" w:rsidR="00DA36CF" w:rsidRPr="00DA36CF" w:rsidRDefault="00DA36CF" w:rsidP="00DA36CF">
      <w:pPr>
        <w:rPr>
          <w:rFonts w:ascii="Arial Narrow" w:eastAsia="Calibri" w:hAnsi="Arial Narrow" w:cs="Calibri"/>
          <w:b/>
          <w:bCs/>
        </w:rPr>
      </w:pPr>
      <w:r w:rsidRPr="00DA36CF">
        <w:rPr>
          <w:rFonts w:ascii="Arial Narrow" w:eastAsia="Calibri" w:hAnsi="Arial Narrow" w:cs="Calibri"/>
          <w:b/>
          <w:bCs/>
        </w:rPr>
        <w:t>Leah Phillips, Psy.D. (She/Her)</w:t>
      </w:r>
    </w:p>
    <w:p w14:paraId="69593E4A" w14:textId="715B40FC" w:rsidR="00DA36CF" w:rsidRPr="00DA36CF" w:rsidRDefault="00DA36CF" w:rsidP="00DA36CF">
      <w:pPr>
        <w:rPr>
          <w:rFonts w:ascii="Arial Narrow" w:eastAsia="Calibri" w:hAnsi="Arial Narrow" w:cs="Calibri"/>
        </w:rPr>
      </w:pPr>
      <w:r w:rsidRPr="00DA36CF">
        <w:rPr>
          <w:rFonts w:ascii="Arial Narrow" w:eastAsia="Calibri" w:hAnsi="Arial Narrow" w:cs="Calibri"/>
        </w:rPr>
        <w:t xml:space="preserve">Dr. Phillips is a licensed clinical psychologist and a primary supervisor for SB&amp;H’s Doctoral Psychology Internship Program. Dr. Phillips received an M.A. in Counseling Psychology </w:t>
      </w:r>
      <w:r>
        <w:rPr>
          <w:rFonts w:ascii="Arial Narrow" w:eastAsia="Calibri" w:hAnsi="Arial Narrow" w:cs="Calibri"/>
        </w:rPr>
        <w:t>from</w:t>
      </w:r>
      <w:r w:rsidRPr="00DA36CF">
        <w:rPr>
          <w:rFonts w:ascii="Arial Narrow" w:eastAsia="Calibri" w:hAnsi="Arial Narrow" w:cs="Calibri"/>
        </w:rPr>
        <w:t xml:space="preserve"> Argosy University, and an M.A. and Psy.D. in Clinical Psychology from Alliant International University/CSPP. Dr. Phillips’ dissertation was a qualitative study, grounded theory research design, that focused on the development, maintenance, and evolution of resiliency over time in Adult Children of Alcoholics (ACoAs/ACAs). This focus was chosen in effort to fill in the research gaps in adult resiliency; as well as capture transgenerational patterns that impact the ACOA/ACA individuals reflected in more current research findings. Dr. Phillips moved from San Diego, CA to complete both her APA accredited doctoral internship and post-doctoral residency at SB&amp;H. She then stayed on as a BHP Lead with the In-Home team, and now acts as the Clinical Psychologist for that program. Dr. Phillips has worked in the following settings: Community Mental Health (Children, Adolescents, TAY, “Former Foster” and “At Risk” Youth, and Adults), Outpatient, PHP, IOP, Inpatient, and Transitional Housing Placements. She has experience working with various age groups (ranging from 4-80+ years old), conducting psychological assessments, and providing individual, group, couples, and family counseling. Dr. Phillips is passionate about learning, teaching, and destigmatizing mental health. Her interests include working with substance use, dual diagnosis, individual therapy, and taking an informed eclectic approach.  </w:t>
      </w:r>
    </w:p>
    <w:p w14:paraId="1FB78B41" w14:textId="77777777" w:rsidR="00DA36CF" w:rsidRPr="00DA36CF" w:rsidRDefault="00DA36CF" w:rsidP="00DA36CF">
      <w:pPr>
        <w:rPr>
          <w:rFonts w:ascii="Arial Narrow" w:eastAsia="Calibri" w:hAnsi="Arial Narrow" w:cs="Calibri"/>
        </w:rPr>
      </w:pPr>
    </w:p>
    <w:p w14:paraId="70820CF1" w14:textId="6289DEF7" w:rsidR="00DA36CF" w:rsidRDefault="008B6F1A" w:rsidP="00DA36CF">
      <w:pPr>
        <w:rPr>
          <w:rFonts w:ascii="Arial Narrow" w:eastAsia="Calibri" w:hAnsi="Arial Narrow" w:cs="Calibri"/>
          <w:b/>
        </w:rPr>
      </w:pPr>
      <w:r>
        <w:rPr>
          <w:rFonts w:ascii="Arial Narrow" w:eastAsia="Calibri" w:hAnsi="Arial Narrow" w:cs="Calibri"/>
          <w:b/>
        </w:rPr>
        <w:lastRenderedPageBreak/>
        <w:t>Hydie Henson DiGiovanni (she/her)</w:t>
      </w:r>
    </w:p>
    <w:p w14:paraId="5E3B9E05" w14:textId="0BC079F4" w:rsidR="008B6F1A" w:rsidRPr="008B6F1A" w:rsidRDefault="008B6F1A" w:rsidP="00DA36CF">
      <w:pPr>
        <w:rPr>
          <w:rFonts w:ascii="Arial Narrow" w:eastAsia="Calibri" w:hAnsi="Arial Narrow" w:cs="Calibri"/>
        </w:rPr>
      </w:pPr>
      <w:r w:rsidRPr="008B6F1A">
        <w:rPr>
          <w:rFonts w:ascii="Arial Narrow" w:eastAsia="Calibri" w:hAnsi="Arial Narrow" w:cs="Calibri"/>
        </w:rPr>
        <w:t xml:space="preserve">Dr. Hydie Henson DiGiovanni is a licensed Clinical Psychologist and a training supervisor for the Southwest Behavioral and Health Services Doctoral Psychology Internship Program. She is also the Program Coordinator at the Prescott Valley Outpatient ORS Clinic. Dr. DiGiovanni received her Doctorate in Clinical Psychology from the Chicago School of Professional Psychology. She completed her APA-accredited doctoral internship and </w:t>
      </w:r>
      <w:r>
        <w:rPr>
          <w:rFonts w:ascii="Arial Narrow" w:eastAsia="Calibri" w:hAnsi="Arial Narrow" w:cs="Calibri"/>
        </w:rPr>
        <w:t>p</w:t>
      </w:r>
      <w:r w:rsidRPr="008B6F1A">
        <w:rPr>
          <w:rFonts w:ascii="Arial Narrow" w:eastAsia="Calibri" w:hAnsi="Arial Narrow" w:cs="Calibri"/>
        </w:rPr>
        <w:t xml:space="preserve">ost-doctoral residency with SB&amp;H. Dr. DiGiovanni has a wide range of clinical experiences, including working with diverse populations in outpatient community mental health, high risk youth at the Arizona Department of Juvenile Corrections, and with United States Veterans through the Northern Arizona VA Healthcare System. She is passionate about her roles as a </w:t>
      </w:r>
      <w:r>
        <w:rPr>
          <w:rFonts w:ascii="Arial Narrow" w:eastAsia="Calibri" w:hAnsi="Arial Narrow" w:cs="Calibri"/>
        </w:rPr>
        <w:t>psychologist</w:t>
      </w:r>
      <w:r w:rsidRPr="008B6F1A">
        <w:rPr>
          <w:rFonts w:ascii="Arial Narrow" w:eastAsia="Calibri" w:hAnsi="Arial Narrow" w:cs="Calibri"/>
        </w:rPr>
        <w:t xml:space="preserve">, </w:t>
      </w:r>
      <w:r>
        <w:rPr>
          <w:rFonts w:ascii="Arial Narrow" w:eastAsia="Calibri" w:hAnsi="Arial Narrow" w:cs="Calibri"/>
        </w:rPr>
        <w:t>p</w:t>
      </w:r>
      <w:r w:rsidRPr="008B6F1A">
        <w:rPr>
          <w:rFonts w:ascii="Arial Narrow" w:eastAsia="Calibri" w:hAnsi="Arial Narrow" w:cs="Calibri"/>
        </w:rPr>
        <w:t xml:space="preserve">rogram </w:t>
      </w:r>
      <w:r>
        <w:rPr>
          <w:rFonts w:ascii="Arial Narrow" w:eastAsia="Calibri" w:hAnsi="Arial Narrow" w:cs="Calibri"/>
        </w:rPr>
        <w:t>c</w:t>
      </w:r>
      <w:r w:rsidRPr="008B6F1A">
        <w:rPr>
          <w:rFonts w:ascii="Arial Narrow" w:eastAsia="Calibri" w:hAnsi="Arial Narrow" w:cs="Calibri"/>
        </w:rPr>
        <w:t xml:space="preserve">oordinator, and </w:t>
      </w:r>
      <w:r>
        <w:rPr>
          <w:rFonts w:ascii="Arial Narrow" w:eastAsia="Calibri" w:hAnsi="Arial Narrow" w:cs="Calibri"/>
        </w:rPr>
        <w:t>s</w:t>
      </w:r>
      <w:r w:rsidRPr="008B6F1A">
        <w:rPr>
          <w:rFonts w:ascii="Arial Narrow" w:eastAsia="Calibri" w:hAnsi="Arial Narrow" w:cs="Calibri"/>
        </w:rPr>
        <w:t>upervisor</w:t>
      </w:r>
      <w:r>
        <w:rPr>
          <w:rFonts w:ascii="Arial Narrow" w:eastAsia="Calibri" w:hAnsi="Arial Narrow" w:cs="Calibri"/>
        </w:rPr>
        <w:t>. H</w:t>
      </w:r>
      <w:r w:rsidRPr="008B6F1A">
        <w:rPr>
          <w:rFonts w:ascii="Arial Narrow" w:eastAsia="Calibri" w:hAnsi="Arial Narrow" w:cs="Calibri"/>
        </w:rPr>
        <w:t>er goal is always to provide a safe space conducive to self-discovery and self-acceptance as a catalyst for healing and positive growth.</w:t>
      </w:r>
    </w:p>
    <w:p w14:paraId="3590A547" w14:textId="77777777" w:rsidR="00DA36CF" w:rsidRPr="00380681" w:rsidRDefault="00DA36CF" w:rsidP="00380681">
      <w:pPr>
        <w:rPr>
          <w:rFonts w:ascii="Arial Narrow" w:eastAsiaTheme="minorHAnsi" w:hAnsi="Arial Narrow" w:cs="Calibri"/>
          <w:color w:val="000000" w:themeColor="text1"/>
        </w:rPr>
      </w:pPr>
    </w:p>
    <w:bookmarkEnd w:id="458"/>
    <w:bookmarkEnd w:id="459"/>
    <w:bookmarkEnd w:id="460"/>
    <w:p w14:paraId="6DF81B71" w14:textId="5BE4A69E" w:rsidR="00110BFF" w:rsidRPr="000D1CE1" w:rsidRDefault="00110BFF" w:rsidP="00110BFF">
      <w:pPr>
        <w:rPr>
          <w:rFonts w:ascii="Arial Narrow" w:hAnsi="Arial Narrow"/>
          <w:b/>
        </w:rPr>
      </w:pPr>
      <w:r w:rsidRPr="000D1CE1">
        <w:rPr>
          <w:rFonts w:ascii="Arial Narrow" w:hAnsi="Arial Narrow"/>
          <w:b/>
        </w:rPr>
        <w:t xml:space="preserve">PAST PRESENTERS AND </w:t>
      </w:r>
      <w:r w:rsidR="00A0152E">
        <w:rPr>
          <w:rFonts w:ascii="Arial Narrow" w:hAnsi="Arial Narrow"/>
          <w:b/>
        </w:rPr>
        <w:t xml:space="preserve">DIDACTIC TRAINING </w:t>
      </w:r>
      <w:r w:rsidRPr="000D1CE1">
        <w:rPr>
          <w:rFonts w:ascii="Arial Narrow" w:hAnsi="Arial Narrow"/>
          <w:b/>
        </w:rPr>
        <w:t>TOPICS</w:t>
      </w:r>
    </w:p>
    <w:p w14:paraId="6241B303" w14:textId="77777777" w:rsidR="00417D94" w:rsidRDefault="00417D94" w:rsidP="0034598E">
      <w:pPr>
        <w:tabs>
          <w:tab w:val="left" w:pos="3600"/>
        </w:tabs>
        <w:rPr>
          <w:rFonts w:ascii="Arial Narrow" w:hAnsi="Arial Narrow"/>
          <w:b/>
          <w:bCs/>
          <w:u w:val="single"/>
        </w:rPr>
      </w:pPr>
    </w:p>
    <w:p w14:paraId="6BC720F1" w14:textId="417430C8" w:rsidR="00A30953" w:rsidRDefault="00A30953" w:rsidP="00353F94">
      <w:pPr>
        <w:pStyle w:val="TOC1"/>
        <w:tabs>
          <w:tab w:val="left" w:pos="3240"/>
        </w:tabs>
        <w:spacing w:before="0"/>
        <w:ind w:left="3240" w:hanging="3240"/>
        <w:rPr>
          <w:rFonts w:ascii="Arial Narrow" w:hAnsi="Arial Narrow"/>
          <w:bCs w:val="0"/>
          <w:caps w:val="0"/>
          <w:szCs w:val="24"/>
        </w:rPr>
      </w:pPr>
      <w:r>
        <w:rPr>
          <w:rFonts w:ascii="Arial Narrow" w:hAnsi="Arial Narrow"/>
          <w:bCs w:val="0"/>
          <w:caps w:val="0"/>
          <w:szCs w:val="24"/>
        </w:rPr>
        <w:t>Steven Hayes, PhD</w:t>
      </w:r>
      <w:r>
        <w:rPr>
          <w:rFonts w:ascii="Arial Narrow" w:hAnsi="Arial Narrow"/>
          <w:bCs w:val="0"/>
          <w:caps w:val="0"/>
          <w:szCs w:val="24"/>
        </w:rPr>
        <w:tab/>
      </w:r>
      <w:r>
        <w:rPr>
          <w:rFonts w:ascii="Arial Narrow" w:hAnsi="Arial Narrow"/>
          <w:bCs w:val="0"/>
          <w:caps w:val="0"/>
          <w:szCs w:val="24"/>
        </w:rPr>
        <w:tab/>
        <w:t xml:space="preserve">Empirical Process-Based Approaches to Case Conceptualization as an Alternative </w:t>
      </w:r>
      <w:r>
        <w:rPr>
          <w:rFonts w:ascii="Arial Narrow" w:hAnsi="Arial Narrow"/>
          <w:bCs w:val="0"/>
          <w:caps w:val="0"/>
          <w:szCs w:val="24"/>
        </w:rPr>
        <w:tab/>
        <w:t>to the DSM</w:t>
      </w:r>
    </w:p>
    <w:p w14:paraId="44F76CF0" w14:textId="77777777" w:rsidR="00A30953" w:rsidRDefault="00A30953" w:rsidP="00353F94">
      <w:pPr>
        <w:pStyle w:val="TOC1"/>
        <w:tabs>
          <w:tab w:val="left" w:pos="3240"/>
        </w:tabs>
        <w:spacing w:before="0"/>
        <w:ind w:left="3240" w:hanging="3240"/>
        <w:rPr>
          <w:rFonts w:ascii="Arial Narrow" w:hAnsi="Arial Narrow"/>
          <w:bCs w:val="0"/>
          <w:caps w:val="0"/>
          <w:szCs w:val="24"/>
        </w:rPr>
      </w:pPr>
    </w:p>
    <w:p w14:paraId="0D7D68C3" w14:textId="5147A7A6" w:rsidR="00353F94" w:rsidRDefault="00353F94" w:rsidP="00353F94">
      <w:pPr>
        <w:pStyle w:val="TOC1"/>
        <w:tabs>
          <w:tab w:val="left" w:pos="3240"/>
        </w:tabs>
        <w:spacing w:before="0"/>
        <w:ind w:left="3240" w:hanging="3240"/>
        <w:rPr>
          <w:rFonts w:ascii="Arial Narrow" w:hAnsi="Arial Narrow"/>
          <w:bCs w:val="0"/>
          <w:caps w:val="0"/>
          <w:szCs w:val="24"/>
        </w:rPr>
      </w:pPr>
      <w:r>
        <w:rPr>
          <w:rFonts w:ascii="Arial Narrow" w:hAnsi="Arial Narrow"/>
          <w:bCs w:val="0"/>
          <w:caps w:val="0"/>
          <w:szCs w:val="24"/>
        </w:rPr>
        <w:t>Jeffrey Zeig, PhD</w:t>
      </w:r>
      <w:r>
        <w:rPr>
          <w:rFonts w:ascii="Arial Narrow" w:hAnsi="Arial Narrow"/>
          <w:bCs w:val="0"/>
          <w:caps w:val="0"/>
          <w:szCs w:val="24"/>
        </w:rPr>
        <w:tab/>
      </w:r>
      <w:r w:rsidR="00C3464D">
        <w:rPr>
          <w:rFonts w:ascii="Arial Narrow" w:hAnsi="Arial Narrow"/>
          <w:bCs w:val="0"/>
          <w:caps w:val="0"/>
          <w:szCs w:val="24"/>
        </w:rPr>
        <w:tab/>
      </w:r>
      <w:r w:rsidR="00417D94">
        <w:rPr>
          <w:rFonts w:ascii="Arial Narrow" w:hAnsi="Arial Narrow"/>
          <w:bCs w:val="0"/>
          <w:caps w:val="0"/>
          <w:szCs w:val="24"/>
        </w:rPr>
        <w:t xml:space="preserve">Ericksonian Approach to </w:t>
      </w:r>
      <w:r>
        <w:rPr>
          <w:rFonts w:ascii="Arial Narrow" w:hAnsi="Arial Narrow"/>
          <w:bCs w:val="0"/>
          <w:caps w:val="0"/>
          <w:szCs w:val="24"/>
        </w:rPr>
        <w:t>Psychotherapy</w:t>
      </w:r>
    </w:p>
    <w:p w14:paraId="1F28BF2F" w14:textId="318B37D9" w:rsidR="00011C9B" w:rsidRPr="00A30953" w:rsidRDefault="00C3464D" w:rsidP="00C3464D">
      <w:pPr>
        <w:ind w:left="3600"/>
        <w:rPr>
          <w:rFonts w:ascii="Arial Narrow" w:hAnsi="Arial Narrow"/>
        </w:rPr>
      </w:pPr>
      <w:r w:rsidRPr="00A05A9E">
        <w:rPr>
          <w:rFonts w:ascii="Arial Narrow" w:hAnsi="Arial Narrow"/>
        </w:rPr>
        <w:t>Personal Reflections on the Masters: Erickson, Frankl, Rogers, Satir, Beck, Whitaker and Minuchin</w:t>
      </w:r>
      <w:r w:rsidRPr="00A05A9E">
        <w:rPr>
          <w:sz w:val="20"/>
        </w:rPr>
        <w:tab/>
      </w:r>
    </w:p>
    <w:p w14:paraId="793B2658" w14:textId="77777777" w:rsidR="00565760" w:rsidRDefault="00565760" w:rsidP="00011C9B">
      <w:pPr>
        <w:rPr>
          <w:rFonts w:ascii="Arial Narrow" w:hAnsi="Arial Narrow"/>
        </w:rPr>
      </w:pPr>
    </w:p>
    <w:p w14:paraId="18FFF915" w14:textId="6FC28D1F" w:rsidR="005078E8" w:rsidRDefault="005078E8" w:rsidP="00011C9B">
      <w:pPr>
        <w:rPr>
          <w:rFonts w:ascii="Arial Narrow" w:hAnsi="Arial Narrow"/>
          <w:bCs/>
        </w:rPr>
      </w:pPr>
      <w:r>
        <w:rPr>
          <w:rFonts w:ascii="Arial Narrow" w:hAnsi="Arial Narrow"/>
          <w:bCs/>
        </w:rPr>
        <w:t>William Marsh, PsyD</w:t>
      </w:r>
      <w:r>
        <w:rPr>
          <w:rFonts w:ascii="Arial Narrow" w:hAnsi="Arial Narrow"/>
          <w:bCs/>
        </w:rPr>
        <w:tab/>
      </w:r>
      <w:r>
        <w:rPr>
          <w:rFonts w:ascii="Arial Narrow" w:hAnsi="Arial Narrow"/>
          <w:bCs/>
        </w:rPr>
        <w:tab/>
      </w:r>
      <w:r>
        <w:rPr>
          <w:rFonts w:ascii="Arial Narrow" w:hAnsi="Arial Narrow"/>
          <w:bCs/>
        </w:rPr>
        <w:tab/>
        <w:t>Attachment and Trauma: Building Bonds with Congruent Communication</w:t>
      </w:r>
    </w:p>
    <w:p w14:paraId="15ACD8FF" w14:textId="4A3DD660" w:rsidR="000B2EA1" w:rsidRPr="005078E8" w:rsidRDefault="000B2EA1" w:rsidP="00011C9B">
      <w:pPr>
        <w:rPr>
          <w:rFonts w:ascii="Arial Narrow" w:hAnsi="Arial Narrow"/>
          <w:bCs/>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Sand Tray Therapy</w:t>
      </w:r>
    </w:p>
    <w:p w14:paraId="2F035500" w14:textId="77777777" w:rsidR="005078E8" w:rsidRDefault="005078E8" w:rsidP="00011C9B"/>
    <w:p w14:paraId="2DE0A795" w14:textId="77777777" w:rsidR="00C65375" w:rsidRDefault="00353F94" w:rsidP="00353F94">
      <w:pPr>
        <w:rPr>
          <w:rFonts w:ascii="Arial Narrow" w:hAnsi="Arial Narrow"/>
        </w:rPr>
      </w:pPr>
      <w:r w:rsidRPr="00353F94">
        <w:rPr>
          <w:rFonts w:ascii="Arial Narrow" w:hAnsi="Arial Narrow"/>
        </w:rPr>
        <w:t>Lawrence Sideman</w:t>
      </w:r>
      <w:r>
        <w:rPr>
          <w:rFonts w:ascii="Arial Narrow" w:hAnsi="Arial Narrow"/>
        </w:rPr>
        <w:t>, PhD, ABPP</w:t>
      </w:r>
      <w:r>
        <w:rPr>
          <w:rFonts w:ascii="Arial Narrow" w:hAnsi="Arial Narrow"/>
        </w:rPr>
        <w:tab/>
        <w:t xml:space="preserve">     </w:t>
      </w:r>
      <w:r w:rsidR="00C3464D">
        <w:rPr>
          <w:rFonts w:ascii="Arial Narrow" w:hAnsi="Arial Narrow"/>
        </w:rPr>
        <w:tab/>
      </w:r>
      <w:r>
        <w:rPr>
          <w:rFonts w:ascii="Arial Narrow" w:hAnsi="Arial Narrow"/>
        </w:rPr>
        <w:t>Motivational Interviewing</w:t>
      </w:r>
    </w:p>
    <w:p w14:paraId="1E89DD04" w14:textId="77777777" w:rsidR="00EA34C3" w:rsidRDefault="00EA34C3" w:rsidP="00353F94">
      <w:pPr>
        <w:rPr>
          <w:rFonts w:ascii="Arial Narrow" w:hAnsi="Arial Narrow"/>
        </w:rPr>
      </w:pPr>
    </w:p>
    <w:p w14:paraId="29F0ACC9" w14:textId="77777777" w:rsidR="00EA34C3" w:rsidRDefault="00EA34C3" w:rsidP="00353F94">
      <w:pPr>
        <w:rPr>
          <w:rFonts w:ascii="Arial Narrow" w:hAnsi="Arial Narrow"/>
        </w:rPr>
      </w:pPr>
      <w:r>
        <w:rPr>
          <w:rFonts w:ascii="Arial Narrow" w:hAnsi="Arial Narrow"/>
        </w:rPr>
        <w:t>Marci Haines, PsyD</w:t>
      </w:r>
      <w:r>
        <w:rPr>
          <w:rFonts w:ascii="Arial Narrow" w:hAnsi="Arial Narrow"/>
        </w:rPr>
        <w:tab/>
      </w:r>
      <w:r>
        <w:rPr>
          <w:rFonts w:ascii="Arial Narrow" w:hAnsi="Arial Narrow"/>
        </w:rPr>
        <w:tab/>
      </w:r>
      <w:r>
        <w:rPr>
          <w:rFonts w:ascii="Arial Narrow" w:hAnsi="Arial Narrow"/>
        </w:rPr>
        <w:tab/>
        <w:t>Effectively Treating Children with Trauma History</w:t>
      </w:r>
    </w:p>
    <w:p w14:paraId="112155B1" w14:textId="77777777" w:rsidR="00332378" w:rsidRDefault="00332378" w:rsidP="00353F94">
      <w:pPr>
        <w:rPr>
          <w:rFonts w:ascii="Arial Narrow" w:hAnsi="Arial Narrow"/>
        </w:rPr>
      </w:pPr>
    </w:p>
    <w:p w14:paraId="46E12365" w14:textId="77777777" w:rsidR="00332378" w:rsidRDefault="00332378" w:rsidP="00353F94">
      <w:pPr>
        <w:rPr>
          <w:rFonts w:ascii="Arial Narrow" w:hAnsi="Arial Narrow"/>
        </w:rPr>
      </w:pPr>
      <w:r>
        <w:rPr>
          <w:rFonts w:ascii="Arial Narrow" w:hAnsi="Arial Narrow"/>
        </w:rPr>
        <w:t>Carolyn Brown, PsyD</w:t>
      </w:r>
      <w:r>
        <w:rPr>
          <w:rFonts w:ascii="Arial Narrow" w:hAnsi="Arial Narrow"/>
        </w:rPr>
        <w:tab/>
      </w:r>
      <w:r>
        <w:rPr>
          <w:rFonts w:ascii="Arial Narrow" w:hAnsi="Arial Narrow"/>
        </w:rPr>
        <w:tab/>
      </w:r>
      <w:r>
        <w:rPr>
          <w:rFonts w:ascii="Arial Narrow" w:hAnsi="Arial Narrow"/>
        </w:rPr>
        <w:tab/>
        <w:t>Working with Veterans</w:t>
      </w:r>
    </w:p>
    <w:p w14:paraId="4617A718" w14:textId="77777777" w:rsidR="00C65375" w:rsidRDefault="00C65375" w:rsidP="00353F94">
      <w:pPr>
        <w:rPr>
          <w:rFonts w:ascii="Arial Narrow" w:hAnsi="Arial Narrow"/>
        </w:rPr>
      </w:pPr>
    </w:p>
    <w:p w14:paraId="14720F8D" w14:textId="77777777" w:rsidR="00332378" w:rsidRDefault="00332378" w:rsidP="00353F94">
      <w:pPr>
        <w:rPr>
          <w:rFonts w:ascii="Arial Narrow" w:hAnsi="Arial Narrow"/>
        </w:rPr>
      </w:pPr>
      <w:r>
        <w:rPr>
          <w:rFonts w:ascii="Arial Narrow" w:hAnsi="Arial Narrow"/>
        </w:rPr>
        <w:t>Emily Bashah, PsyD</w:t>
      </w:r>
      <w:r>
        <w:rPr>
          <w:rFonts w:ascii="Arial Narrow" w:hAnsi="Arial Narrow"/>
        </w:rPr>
        <w:tab/>
      </w:r>
      <w:r>
        <w:rPr>
          <w:rFonts w:ascii="Arial Narrow" w:hAnsi="Arial Narrow"/>
        </w:rPr>
        <w:tab/>
      </w:r>
      <w:r>
        <w:rPr>
          <w:rFonts w:ascii="Arial Narrow" w:hAnsi="Arial Narrow"/>
        </w:rPr>
        <w:tab/>
        <w:t>Promoting Self Preservation &amp; Resiliency Through Vicarious Trauma</w:t>
      </w:r>
    </w:p>
    <w:p w14:paraId="76CB40CD" w14:textId="77777777" w:rsidR="005540EC" w:rsidRDefault="005540EC" w:rsidP="00353F94">
      <w:pPr>
        <w:rPr>
          <w:rFonts w:ascii="Arial Narrow" w:hAnsi="Arial Narrow"/>
        </w:rPr>
      </w:pPr>
    </w:p>
    <w:p w14:paraId="6E81FB98" w14:textId="21803CF4" w:rsidR="005540EC" w:rsidRDefault="005540EC" w:rsidP="00353F94">
      <w:pPr>
        <w:rPr>
          <w:rFonts w:ascii="Arial Narrow" w:hAnsi="Arial Narrow"/>
        </w:rPr>
      </w:pPr>
      <w:r>
        <w:rPr>
          <w:rFonts w:ascii="Arial Narrow" w:hAnsi="Arial Narrow"/>
        </w:rPr>
        <w:t>David Ventola, PsyD</w:t>
      </w:r>
      <w:r>
        <w:rPr>
          <w:rFonts w:ascii="Arial Narrow" w:hAnsi="Arial Narrow"/>
        </w:rPr>
        <w:tab/>
      </w:r>
      <w:r>
        <w:rPr>
          <w:rFonts w:ascii="Arial Narrow" w:hAnsi="Arial Narrow"/>
        </w:rPr>
        <w:tab/>
      </w:r>
      <w:r>
        <w:rPr>
          <w:rFonts w:ascii="Arial Narrow" w:hAnsi="Arial Narrow"/>
        </w:rPr>
        <w:tab/>
        <w:t>Play Therapy</w:t>
      </w:r>
    </w:p>
    <w:p w14:paraId="4FAF1D61" w14:textId="77777777" w:rsidR="00A30953" w:rsidRDefault="00A30953" w:rsidP="00353F94">
      <w:pPr>
        <w:rPr>
          <w:rFonts w:ascii="Arial Narrow" w:hAnsi="Arial Narrow"/>
        </w:rPr>
      </w:pPr>
    </w:p>
    <w:p w14:paraId="29066989" w14:textId="77777777" w:rsidR="00201485" w:rsidRDefault="00201485" w:rsidP="0034598E">
      <w:pPr>
        <w:tabs>
          <w:tab w:val="left" w:pos="3240"/>
        </w:tabs>
        <w:ind w:left="3240" w:hanging="3240"/>
        <w:rPr>
          <w:rFonts w:ascii="Arial Narrow" w:hAnsi="Arial Narrow"/>
        </w:rPr>
      </w:pPr>
      <w:r>
        <w:rPr>
          <w:rFonts w:ascii="Arial Narrow" w:hAnsi="Arial Narrow"/>
        </w:rPr>
        <w:t>Pam Barnes-Palty, PsyD</w:t>
      </w:r>
      <w:r>
        <w:rPr>
          <w:rFonts w:ascii="Arial Narrow" w:hAnsi="Arial Narrow"/>
        </w:rPr>
        <w:tab/>
      </w:r>
      <w:r>
        <w:rPr>
          <w:rFonts w:ascii="Arial Narrow" w:hAnsi="Arial Narrow"/>
        </w:rPr>
        <w:tab/>
        <w:t>Understanding Perinatal Mood Disorders</w:t>
      </w:r>
    </w:p>
    <w:p w14:paraId="760B6437" w14:textId="77777777" w:rsidR="005B4AC8" w:rsidRDefault="005B4AC8" w:rsidP="0034598E">
      <w:pPr>
        <w:tabs>
          <w:tab w:val="left" w:pos="3240"/>
        </w:tabs>
        <w:ind w:left="3240" w:hanging="3240"/>
        <w:rPr>
          <w:rFonts w:ascii="Arial Narrow" w:hAnsi="Arial Narrow"/>
        </w:rPr>
      </w:pPr>
    </w:p>
    <w:p w14:paraId="2E107BB5" w14:textId="77777777" w:rsidR="00902B46" w:rsidRDefault="00902B46" w:rsidP="0034598E">
      <w:pPr>
        <w:tabs>
          <w:tab w:val="left" w:pos="3240"/>
        </w:tabs>
        <w:ind w:left="3240" w:hanging="3240"/>
        <w:rPr>
          <w:rFonts w:ascii="Arial Narrow" w:hAnsi="Arial Narrow"/>
        </w:rPr>
      </w:pPr>
      <w:r>
        <w:rPr>
          <w:rFonts w:ascii="Arial Narrow" w:hAnsi="Arial Narrow"/>
        </w:rPr>
        <w:t xml:space="preserve">Tom Virden, </w:t>
      </w:r>
      <w:r w:rsidR="007D4D14">
        <w:rPr>
          <w:rFonts w:ascii="Arial Narrow" w:hAnsi="Arial Narrow"/>
        </w:rPr>
        <w:t>PhD</w:t>
      </w:r>
      <w:r>
        <w:rPr>
          <w:rFonts w:ascii="Arial Narrow" w:hAnsi="Arial Narrow"/>
        </w:rPr>
        <w:tab/>
      </w:r>
      <w:r w:rsidR="00C3464D">
        <w:rPr>
          <w:rFonts w:ascii="Arial Narrow" w:hAnsi="Arial Narrow"/>
        </w:rPr>
        <w:tab/>
      </w:r>
      <w:r>
        <w:rPr>
          <w:rFonts w:ascii="Arial Narrow" w:hAnsi="Arial Narrow"/>
        </w:rPr>
        <w:t>Pain Management and Mental Health</w:t>
      </w:r>
    </w:p>
    <w:p w14:paraId="49668D9E" w14:textId="77777777" w:rsidR="008A2C7B" w:rsidRDefault="008A2C7B" w:rsidP="0034598E">
      <w:pPr>
        <w:tabs>
          <w:tab w:val="left" w:pos="3240"/>
        </w:tabs>
        <w:ind w:left="3240" w:hanging="3240"/>
        <w:rPr>
          <w:rFonts w:ascii="Arial Narrow" w:hAnsi="Arial Narrow"/>
        </w:rPr>
      </w:pPr>
    </w:p>
    <w:p w14:paraId="7E53CF72" w14:textId="77777777" w:rsidR="008A2C7B" w:rsidRDefault="005078E8" w:rsidP="0034598E">
      <w:pPr>
        <w:tabs>
          <w:tab w:val="left" w:pos="3240"/>
        </w:tabs>
        <w:ind w:left="3240" w:hanging="3240"/>
        <w:rPr>
          <w:rFonts w:ascii="Arial Narrow" w:hAnsi="Arial Narrow"/>
        </w:rPr>
      </w:pPr>
      <w:r>
        <w:rPr>
          <w:rFonts w:ascii="Arial Narrow" w:hAnsi="Arial Narrow"/>
        </w:rPr>
        <w:t>John Delatorre, PsyD</w:t>
      </w:r>
      <w:r>
        <w:rPr>
          <w:rFonts w:ascii="Arial Narrow" w:hAnsi="Arial Narrow"/>
        </w:rPr>
        <w:tab/>
      </w:r>
      <w:r>
        <w:rPr>
          <w:rFonts w:ascii="Arial Narrow" w:hAnsi="Arial Narrow"/>
        </w:rPr>
        <w:tab/>
        <w:t>Sex and Sensibility: Clinical Implications of Sexual Deviant Behavior</w:t>
      </w:r>
    </w:p>
    <w:p w14:paraId="704A3B94" w14:textId="77777777" w:rsidR="005078E8" w:rsidRDefault="005078E8" w:rsidP="0034598E">
      <w:pPr>
        <w:tabs>
          <w:tab w:val="left" w:pos="3240"/>
        </w:tabs>
        <w:ind w:left="3240" w:hanging="3240"/>
        <w:rPr>
          <w:rFonts w:ascii="Arial Narrow" w:hAnsi="Arial Narrow"/>
        </w:rPr>
      </w:pPr>
    </w:p>
    <w:p w14:paraId="6ADC7DA5" w14:textId="77777777" w:rsidR="009208C4" w:rsidRDefault="009208C4" w:rsidP="0034598E">
      <w:pPr>
        <w:tabs>
          <w:tab w:val="left" w:pos="3240"/>
        </w:tabs>
        <w:ind w:left="3240" w:hanging="3240"/>
        <w:rPr>
          <w:rFonts w:ascii="Arial Narrow" w:hAnsi="Arial Narrow"/>
        </w:rPr>
      </w:pPr>
      <w:r>
        <w:rPr>
          <w:rFonts w:ascii="Arial Narrow" w:hAnsi="Arial Narrow"/>
        </w:rPr>
        <w:t>Melissa Flint, PsyD</w:t>
      </w:r>
      <w:r>
        <w:rPr>
          <w:rFonts w:ascii="Arial Narrow" w:hAnsi="Arial Narrow"/>
        </w:rPr>
        <w:tab/>
      </w:r>
      <w:r w:rsidR="00C3464D">
        <w:rPr>
          <w:rFonts w:ascii="Arial Narrow" w:hAnsi="Arial Narrow"/>
        </w:rPr>
        <w:tab/>
      </w:r>
      <w:r>
        <w:rPr>
          <w:rFonts w:ascii="Arial Narrow" w:hAnsi="Arial Narrow"/>
        </w:rPr>
        <w:t>Grief Therapy</w:t>
      </w:r>
    </w:p>
    <w:p w14:paraId="27CD1DE7" w14:textId="77777777" w:rsidR="00332378" w:rsidRDefault="00332378" w:rsidP="0034598E">
      <w:pPr>
        <w:tabs>
          <w:tab w:val="left" w:pos="3240"/>
        </w:tabs>
        <w:ind w:left="3240" w:hanging="3240"/>
        <w:rPr>
          <w:rFonts w:ascii="Arial Narrow" w:hAnsi="Arial Narrow"/>
        </w:rPr>
      </w:pPr>
    </w:p>
    <w:p w14:paraId="0300DD3F" w14:textId="77777777" w:rsidR="009208C4" w:rsidRDefault="009208C4" w:rsidP="00510A35">
      <w:pPr>
        <w:tabs>
          <w:tab w:val="left" w:pos="3240"/>
        </w:tabs>
        <w:rPr>
          <w:rFonts w:ascii="Arial Narrow" w:hAnsi="Arial Narrow"/>
        </w:rPr>
      </w:pPr>
      <w:r>
        <w:rPr>
          <w:rFonts w:ascii="Arial Narrow" w:hAnsi="Arial Narrow"/>
        </w:rPr>
        <w:t>Bhupin Butaney, PhD</w:t>
      </w:r>
      <w:r>
        <w:rPr>
          <w:rFonts w:ascii="Arial Narrow" w:hAnsi="Arial Narrow"/>
        </w:rPr>
        <w:tab/>
      </w:r>
      <w:r w:rsidR="00C3464D">
        <w:rPr>
          <w:rFonts w:ascii="Arial Narrow" w:hAnsi="Arial Narrow"/>
        </w:rPr>
        <w:tab/>
      </w:r>
      <w:r>
        <w:rPr>
          <w:rFonts w:ascii="Arial Narrow" w:hAnsi="Arial Narrow"/>
        </w:rPr>
        <w:t>Group Therapy</w:t>
      </w:r>
      <w:r w:rsidR="00694260">
        <w:rPr>
          <w:rFonts w:ascii="Arial Narrow" w:hAnsi="Arial Narrow"/>
        </w:rPr>
        <w:t xml:space="preserve"> with Special Considerations for Telehealth</w:t>
      </w:r>
    </w:p>
    <w:p w14:paraId="53346173" w14:textId="77777777" w:rsidR="009208C4" w:rsidRDefault="009208C4" w:rsidP="0034598E">
      <w:pPr>
        <w:tabs>
          <w:tab w:val="left" w:pos="3240"/>
        </w:tabs>
        <w:ind w:left="3240" w:hanging="3240"/>
        <w:rPr>
          <w:rFonts w:ascii="Arial Narrow" w:hAnsi="Arial Narrow"/>
        </w:rPr>
      </w:pPr>
    </w:p>
    <w:p w14:paraId="1B8B4F06" w14:textId="77777777" w:rsidR="00223D8A" w:rsidRDefault="005078E8" w:rsidP="0034598E">
      <w:pPr>
        <w:tabs>
          <w:tab w:val="left" w:pos="3240"/>
        </w:tabs>
        <w:ind w:left="3240" w:hanging="3240"/>
        <w:rPr>
          <w:rFonts w:ascii="Arial Narrow" w:hAnsi="Arial Narrow"/>
        </w:rPr>
      </w:pPr>
      <w:r>
        <w:rPr>
          <w:rFonts w:ascii="Arial Narrow" w:hAnsi="Arial Narrow"/>
        </w:rPr>
        <w:t>Naudia Moorley, PsyD</w:t>
      </w:r>
      <w:r>
        <w:rPr>
          <w:rFonts w:ascii="Arial Narrow" w:hAnsi="Arial Narrow"/>
        </w:rPr>
        <w:tab/>
      </w:r>
      <w:r>
        <w:rPr>
          <w:rFonts w:ascii="Arial Narrow" w:hAnsi="Arial Narrow"/>
        </w:rPr>
        <w:tab/>
        <w:t>Geriatric Neuropsychology</w:t>
      </w:r>
    </w:p>
    <w:p w14:paraId="4A636648" w14:textId="77777777" w:rsidR="005078E8" w:rsidRDefault="005078E8" w:rsidP="0034598E">
      <w:pPr>
        <w:tabs>
          <w:tab w:val="left" w:pos="3240"/>
        </w:tabs>
        <w:ind w:left="3240" w:hanging="3240"/>
        <w:rPr>
          <w:rFonts w:ascii="Arial Narrow" w:hAnsi="Arial Narrow"/>
        </w:rPr>
      </w:pPr>
    </w:p>
    <w:p w14:paraId="6257AE79" w14:textId="77777777" w:rsidR="005078E8" w:rsidRDefault="005078E8" w:rsidP="005078E8">
      <w:pPr>
        <w:tabs>
          <w:tab w:val="left" w:pos="3240"/>
        </w:tabs>
        <w:ind w:left="3240" w:hanging="3240"/>
        <w:rPr>
          <w:rFonts w:ascii="Arial Narrow" w:hAnsi="Arial Narrow"/>
        </w:rPr>
      </w:pPr>
      <w:r>
        <w:rPr>
          <w:rFonts w:ascii="Arial Narrow" w:hAnsi="Arial Narrow"/>
        </w:rPr>
        <w:t>Ruchi Patel, PsyD, MPH</w:t>
      </w:r>
      <w:r>
        <w:rPr>
          <w:rFonts w:ascii="Arial Narrow" w:hAnsi="Arial Narrow"/>
        </w:rPr>
        <w:tab/>
      </w:r>
      <w:r>
        <w:rPr>
          <w:rFonts w:ascii="Arial Narrow" w:hAnsi="Arial Narrow"/>
        </w:rPr>
        <w:tab/>
        <w:t>Mindfulness Based Stress Reduction</w:t>
      </w:r>
    </w:p>
    <w:p w14:paraId="58CD3B63" w14:textId="77777777" w:rsidR="005078E8" w:rsidRDefault="005078E8" w:rsidP="005078E8">
      <w:pPr>
        <w:tabs>
          <w:tab w:val="left" w:pos="3240"/>
        </w:tabs>
        <w:ind w:left="3240" w:hanging="3240"/>
        <w:rPr>
          <w:rFonts w:ascii="Arial Narrow" w:hAnsi="Arial Narrow"/>
        </w:rPr>
      </w:pPr>
    </w:p>
    <w:p w14:paraId="546C203A" w14:textId="77777777" w:rsidR="00D60DD5" w:rsidRDefault="00223D8A" w:rsidP="004B0D0F">
      <w:pPr>
        <w:tabs>
          <w:tab w:val="left" w:pos="3240"/>
        </w:tabs>
        <w:ind w:left="3240" w:hanging="3240"/>
        <w:rPr>
          <w:rFonts w:ascii="Arial Narrow" w:hAnsi="Arial Narrow"/>
        </w:rPr>
      </w:pPr>
      <w:r>
        <w:rPr>
          <w:rFonts w:ascii="Arial Narrow" w:hAnsi="Arial Narrow"/>
        </w:rPr>
        <w:t>Leslie Montijo, PsyD</w:t>
      </w:r>
      <w:r>
        <w:rPr>
          <w:rFonts w:ascii="Arial Narrow" w:hAnsi="Arial Narrow"/>
        </w:rPr>
        <w:tab/>
      </w:r>
      <w:r w:rsidR="00C3464D">
        <w:rPr>
          <w:rFonts w:ascii="Arial Narrow" w:hAnsi="Arial Narrow"/>
        </w:rPr>
        <w:tab/>
      </w:r>
      <w:r w:rsidR="004B0D0F">
        <w:rPr>
          <w:rFonts w:ascii="Arial Narrow" w:hAnsi="Arial Narrow"/>
        </w:rPr>
        <w:t xml:space="preserve">Bullying and </w:t>
      </w:r>
      <w:r w:rsidR="00D60DD5">
        <w:rPr>
          <w:rFonts w:ascii="Arial Narrow" w:hAnsi="Arial Narrow"/>
        </w:rPr>
        <w:t>Working with Children</w:t>
      </w:r>
    </w:p>
    <w:p w14:paraId="531D340D" w14:textId="77777777" w:rsidR="00223D8A" w:rsidRDefault="00223D8A" w:rsidP="0034598E">
      <w:pPr>
        <w:tabs>
          <w:tab w:val="left" w:pos="3240"/>
        </w:tabs>
        <w:ind w:left="3240" w:hanging="3240"/>
        <w:rPr>
          <w:rFonts w:ascii="Arial Narrow" w:hAnsi="Arial Narrow"/>
        </w:rPr>
      </w:pPr>
    </w:p>
    <w:p w14:paraId="09AEB8F1" w14:textId="77777777" w:rsidR="00D60DD5" w:rsidRDefault="003B7612" w:rsidP="00D60DD5">
      <w:pPr>
        <w:tabs>
          <w:tab w:val="left" w:pos="3240"/>
        </w:tabs>
        <w:ind w:left="3240" w:hanging="3240"/>
        <w:rPr>
          <w:rFonts w:ascii="Arial Narrow" w:hAnsi="Arial Narrow"/>
        </w:rPr>
      </w:pPr>
      <w:r>
        <w:rPr>
          <w:rFonts w:ascii="Arial Narrow" w:hAnsi="Arial Narrow"/>
        </w:rPr>
        <w:t>Laurie Cessna, PhD</w:t>
      </w:r>
      <w:r>
        <w:rPr>
          <w:rFonts w:ascii="Arial Narrow" w:hAnsi="Arial Narrow"/>
        </w:rPr>
        <w:tab/>
      </w:r>
      <w:r w:rsidR="00C3464D">
        <w:rPr>
          <w:rFonts w:ascii="Arial Narrow" w:hAnsi="Arial Narrow"/>
        </w:rPr>
        <w:tab/>
      </w:r>
      <w:r>
        <w:rPr>
          <w:rFonts w:ascii="Arial Narrow" w:hAnsi="Arial Narrow"/>
        </w:rPr>
        <w:t>Opioid Replacement Services</w:t>
      </w:r>
    </w:p>
    <w:p w14:paraId="0EF9AD4D" w14:textId="77777777" w:rsidR="003A3A8E" w:rsidRDefault="003A3A8E" w:rsidP="00D60DD5">
      <w:pPr>
        <w:tabs>
          <w:tab w:val="left" w:pos="3240"/>
        </w:tabs>
        <w:ind w:left="3240" w:hanging="3240"/>
        <w:rPr>
          <w:rFonts w:ascii="Arial Narrow" w:hAnsi="Arial Narrow"/>
        </w:rPr>
      </w:pPr>
    </w:p>
    <w:p w14:paraId="1B7A1BD9" w14:textId="77777777" w:rsidR="003A3A8E" w:rsidRDefault="003A3A8E" w:rsidP="00D60DD5">
      <w:pPr>
        <w:tabs>
          <w:tab w:val="left" w:pos="3240"/>
        </w:tabs>
        <w:ind w:left="3240" w:hanging="3240"/>
        <w:rPr>
          <w:rFonts w:ascii="Arial Narrow" w:hAnsi="Arial Narrow"/>
        </w:rPr>
      </w:pPr>
      <w:r>
        <w:rPr>
          <w:rFonts w:ascii="Arial Narrow" w:hAnsi="Arial Narrow"/>
        </w:rPr>
        <w:t>Matthew Coldagelli, PsyD</w:t>
      </w:r>
      <w:r>
        <w:rPr>
          <w:rFonts w:ascii="Arial Narrow" w:hAnsi="Arial Narrow"/>
        </w:rPr>
        <w:tab/>
      </w:r>
      <w:r>
        <w:rPr>
          <w:rFonts w:ascii="Arial Narrow" w:hAnsi="Arial Narrow"/>
        </w:rPr>
        <w:tab/>
        <w:t>Working with Interpreters</w:t>
      </w:r>
    </w:p>
    <w:p w14:paraId="368B0223" w14:textId="77777777" w:rsidR="003B7612" w:rsidRDefault="003B7612" w:rsidP="00223D8A">
      <w:pPr>
        <w:tabs>
          <w:tab w:val="left" w:pos="3240"/>
        </w:tabs>
        <w:ind w:left="3240" w:hanging="3240"/>
        <w:rPr>
          <w:rFonts w:ascii="Arial Narrow" w:hAnsi="Arial Narrow"/>
        </w:rPr>
      </w:pPr>
    </w:p>
    <w:p w14:paraId="0DDDDC4C" w14:textId="77777777" w:rsidR="003B7612" w:rsidRDefault="003B7612" w:rsidP="00096E69">
      <w:pPr>
        <w:tabs>
          <w:tab w:val="left" w:pos="3240"/>
        </w:tabs>
        <w:ind w:left="3600" w:hanging="3600"/>
        <w:rPr>
          <w:rFonts w:ascii="Arial Narrow" w:hAnsi="Arial Narrow"/>
        </w:rPr>
      </w:pPr>
      <w:r>
        <w:rPr>
          <w:rFonts w:ascii="Arial Narrow" w:hAnsi="Arial Narrow"/>
        </w:rPr>
        <w:t xml:space="preserve">Vanja </w:t>
      </w:r>
      <w:r w:rsidRPr="003B7612">
        <w:rPr>
          <w:rFonts w:ascii="Arial Narrow" w:hAnsi="Arial Narrow"/>
        </w:rPr>
        <w:t>Djurdjevic</w:t>
      </w:r>
      <w:r>
        <w:rPr>
          <w:rFonts w:ascii="Arial Narrow" w:hAnsi="Arial Narrow"/>
        </w:rPr>
        <w:t>, PsyD</w:t>
      </w:r>
      <w:r>
        <w:rPr>
          <w:rFonts w:ascii="Arial Narrow" w:hAnsi="Arial Narrow"/>
        </w:rPr>
        <w:tab/>
      </w:r>
      <w:r w:rsidR="00C3464D">
        <w:rPr>
          <w:rFonts w:ascii="Arial Narrow" w:hAnsi="Arial Narrow"/>
        </w:rPr>
        <w:tab/>
      </w:r>
      <w:r w:rsidR="00096E69">
        <w:rPr>
          <w:rFonts w:ascii="Arial Narrow" w:hAnsi="Arial Narrow"/>
        </w:rPr>
        <w:t>S</w:t>
      </w:r>
      <w:r>
        <w:rPr>
          <w:rFonts w:ascii="Arial Narrow" w:hAnsi="Arial Narrow"/>
        </w:rPr>
        <w:t>erbia: Historical Overview, Cultural Considerations, and Clinical and Treatment Implications</w:t>
      </w:r>
    </w:p>
    <w:p w14:paraId="13591273" w14:textId="77777777" w:rsidR="003B7612" w:rsidRDefault="005078E8" w:rsidP="004B0D0F">
      <w:pPr>
        <w:tabs>
          <w:tab w:val="left" w:pos="3240"/>
        </w:tabs>
        <w:ind w:left="3600" w:hanging="3240"/>
        <w:rPr>
          <w:rFonts w:ascii="Arial Narrow" w:hAnsi="Arial Narrow"/>
        </w:rPr>
      </w:pPr>
      <w:r>
        <w:rPr>
          <w:rFonts w:ascii="Arial Narrow" w:hAnsi="Arial Narrow"/>
        </w:rPr>
        <w:tab/>
      </w:r>
      <w:r>
        <w:rPr>
          <w:rFonts w:ascii="Arial Narrow" w:hAnsi="Arial Narrow"/>
        </w:rPr>
        <w:tab/>
      </w:r>
    </w:p>
    <w:p w14:paraId="5B257A27" w14:textId="0C06E9AF" w:rsidR="000A21C6" w:rsidRDefault="003B7612" w:rsidP="000A21C6">
      <w:pPr>
        <w:tabs>
          <w:tab w:val="left" w:pos="3240"/>
        </w:tabs>
        <w:ind w:left="3240" w:hanging="3240"/>
        <w:rPr>
          <w:rFonts w:ascii="Arial Narrow" w:hAnsi="Arial Narrow"/>
        </w:rPr>
      </w:pPr>
      <w:r>
        <w:rPr>
          <w:rFonts w:ascii="Arial Narrow" w:hAnsi="Arial Narrow"/>
        </w:rPr>
        <w:t>Steven Sheets, LPC</w:t>
      </w:r>
      <w:r>
        <w:rPr>
          <w:rFonts w:ascii="Arial Narrow" w:hAnsi="Arial Narrow"/>
        </w:rPr>
        <w:tab/>
      </w:r>
      <w:r w:rsidR="00C3464D">
        <w:rPr>
          <w:rFonts w:ascii="Arial Narrow" w:hAnsi="Arial Narrow"/>
        </w:rPr>
        <w:tab/>
      </w:r>
      <w:r>
        <w:rPr>
          <w:rFonts w:ascii="Arial Narrow" w:hAnsi="Arial Narrow"/>
        </w:rPr>
        <w:t>Trauma Informed Care</w:t>
      </w:r>
    </w:p>
    <w:p w14:paraId="003F9115" w14:textId="21AD7014" w:rsidR="00A30953" w:rsidRDefault="00A30953" w:rsidP="000A21C6">
      <w:pPr>
        <w:tabs>
          <w:tab w:val="left" w:pos="3240"/>
        </w:tabs>
        <w:ind w:left="3240" w:hanging="3240"/>
        <w:rPr>
          <w:rFonts w:ascii="Arial Narrow" w:hAnsi="Arial Narrow"/>
        </w:rPr>
      </w:pPr>
    </w:p>
    <w:p w14:paraId="15B17182" w14:textId="0BFFAAF2" w:rsidR="00A30953" w:rsidRDefault="00A30953" w:rsidP="000A21C6">
      <w:pPr>
        <w:tabs>
          <w:tab w:val="left" w:pos="3240"/>
        </w:tabs>
        <w:ind w:left="3240" w:hanging="3240"/>
        <w:rPr>
          <w:rFonts w:ascii="Arial Narrow" w:hAnsi="Arial Narrow"/>
        </w:rPr>
      </w:pPr>
      <w:proofErr w:type="gramStart"/>
      <w:r>
        <w:rPr>
          <w:rFonts w:ascii="Arial Narrow" w:hAnsi="Arial Narrow"/>
        </w:rPr>
        <w:t>An</w:t>
      </w:r>
      <w:proofErr w:type="gramEnd"/>
      <w:r>
        <w:rPr>
          <w:rFonts w:ascii="Arial Narrow" w:hAnsi="Arial Narrow"/>
        </w:rPr>
        <w:t xml:space="preserve"> Nguyen, PsyD</w:t>
      </w:r>
      <w:r>
        <w:rPr>
          <w:rFonts w:ascii="Arial Narrow" w:hAnsi="Arial Narrow"/>
        </w:rPr>
        <w:tab/>
      </w:r>
      <w:r>
        <w:rPr>
          <w:rFonts w:ascii="Arial Narrow" w:hAnsi="Arial Narrow"/>
        </w:rPr>
        <w:tab/>
        <w:t>Malingering</w:t>
      </w:r>
    </w:p>
    <w:p w14:paraId="6A4DBF9B" w14:textId="43BC9844" w:rsidR="00A30953" w:rsidRDefault="00A30953" w:rsidP="000A21C6">
      <w:pPr>
        <w:tabs>
          <w:tab w:val="left" w:pos="3240"/>
        </w:tabs>
        <w:ind w:left="3240" w:hanging="3240"/>
        <w:rPr>
          <w:rFonts w:ascii="Arial Narrow" w:hAnsi="Arial Narrow"/>
        </w:rPr>
      </w:pPr>
    </w:p>
    <w:p w14:paraId="352A4551" w14:textId="7F79C627" w:rsidR="00A30953" w:rsidRDefault="00A30953" w:rsidP="000A21C6">
      <w:pPr>
        <w:tabs>
          <w:tab w:val="left" w:pos="3240"/>
        </w:tabs>
        <w:ind w:left="3240" w:hanging="3240"/>
        <w:rPr>
          <w:rFonts w:ascii="Arial Narrow" w:hAnsi="Arial Narrow"/>
        </w:rPr>
      </w:pPr>
      <w:r>
        <w:rPr>
          <w:rFonts w:ascii="Arial Narrow" w:hAnsi="Arial Narrow"/>
        </w:rPr>
        <w:t>Brad MacNeil, PhD</w:t>
      </w:r>
      <w:r>
        <w:rPr>
          <w:rFonts w:ascii="Arial Narrow" w:hAnsi="Arial Narrow"/>
        </w:rPr>
        <w:tab/>
      </w:r>
      <w:r>
        <w:rPr>
          <w:rFonts w:ascii="Arial Narrow" w:hAnsi="Arial Narrow"/>
        </w:rPr>
        <w:tab/>
        <w:t>Working with Eating Disorders</w:t>
      </w:r>
    </w:p>
    <w:p w14:paraId="47CC02BC" w14:textId="77777777" w:rsidR="003B7612" w:rsidRDefault="003B7612" w:rsidP="00223D8A">
      <w:pPr>
        <w:tabs>
          <w:tab w:val="left" w:pos="3240"/>
        </w:tabs>
        <w:ind w:left="3240" w:hanging="3240"/>
        <w:rPr>
          <w:rFonts w:ascii="Arial Narrow" w:hAnsi="Arial Narrow"/>
        </w:rPr>
      </w:pPr>
    </w:p>
    <w:p w14:paraId="7891B498" w14:textId="77777777" w:rsidR="00C702A6" w:rsidRDefault="00C702A6" w:rsidP="00223D8A">
      <w:pPr>
        <w:tabs>
          <w:tab w:val="left" w:pos="3240"/>
        </w:tabs>
        <w:ind w:left="3240" w:hanging="3240"/>
        <w:rPr>
          <w:rFonts w:ascii="Arial Narrow" w:hAnsi="Arial Narrow"/>
        </w:rPr>
      </w:pPr>
      <w:r w:rsidRPr="00C702A6">
        <w:rPr>
          <w:rFonts w:ascii="Arial Narrow" w:hAnsi="Arial Narrow"/>
        </w:rPr>
        <w:t>Rielly Boyd, PhD</w:t>
      </w:r>
      <w:r w:rsidRPr="00C702A6">
        <w:rPr>
          <w:rFonts w:ascii="Arial Narrow" w:hAnsi="Arial Narrow"/>
        </w:rPr>
        <w:tab/>
      </w:r>
      <w:r w:rsidRPr="00C702A6">
        <w:rPr>
          <w:rFonts w:ascii="Arial Narrow" w:hAnsi="Arial Narrow"/>
        </w:rPr>
        <w:tab/>
        <w:t>The Gottman Method of Couples Therapy</w:t>
      </w:r>
    </w:p>
    <w:p w14:paraId="08CA244E" w14:textId="77777777" w:rsidR="003A3A8E" w:rsidRDefault="003A3A8E" w:rsidP="00223D8A">
      <w:pPr>
        <w:tabs>
          <w:tab w:val="left" w:pos="3240"/>
        </w:tabs>
        <w:ind w:left="3240" w:hanging="3240"/>
        <w:rPr>
          <w:rFonts w:ascii="Arial Narrow" w:hAnsi="Arial Narrow"/>
        </w:rPr>
      </w:pPr>
    </w:p>
    <w:p w14:paraId="0F235F98" w14:textId="4CEB347B" w:rsidR="00A30953" w:rsidRDefault="00A30953" w:rsidP="00223D8A">
      <w:pPr>
        <w:tabs>
          <w:tab w:val="left" w:pos="3240"/>
        </w:tabs>
        <w:ind w:left="3240" w:hanging="3240"/>
        <w:rPr>
          <w:rFonts w:ascii="Arial Narrow" w:hAnsi="Arial Narrow"/>
        </w:rPr>
      </w:pPr>
      <w:r>
        <w:rPr>
          <w:rFonts w:ascii="Arial Narrow" w:hAnsi="Arial Narrow"/>
        </w:rPr>
        <w:t>Nessa Gulik, PsyD</w:t>
      </w:r>
      <w:r>
        <w:rPr>
          <w:rFonts w:ascii="Arial Narrow" w:hAnsi="Arial Narrow"/>
        </w:rPr>
        <w:tab/>
      </w:r>
      <w:r>
        <w:rPr>
          <w:rFonts w:ascii="Arial Narrow" w:hAnsi="Arial Narrow"/>
        </w:rPr>
        <w:tab/>
        <w:t>Managing Your Caseload in Public Health</w:t>
      </w:r>
    </w:p>
    <w:p w14:paraId="72109BD0" w14:textId="02366317" w:rsidR="00A30953" w:rsidRDefault="00A30953" w:rsidP="00223D8A">
      <w:pPr>
        <w:tabs>
          <w:tab w:val="left" w:pos="3240"/>
        </w:tabs>
        <w:ind w:left="3240" w:hanging="3240"/>
        <w:rPr>
          <w:rFonts w:ascii="Arial Narrow" w:hAnsi="Arial Narrow"/>
        </w:rPr>
      </w:pPr>
    </w:p>
    <w:p w14:paraId="7B842BD0" w14:textId="725A1ACB" w:rsidR="00A30953" w:rsidRDefault="00A30953" w:rsidP="00223D8A">
      <w:pPr>
        <w:tabs>
          <w:tab w:val="left" w:pos="3240"/>
        </w:tabs>
        <w:ind w:left="3240" w:hanging="3240"/>
        <w:rPr>
          <w:rFonts w:ascii="Arial Narrow" w:hAnsi="Arial Narrow"/>
        </w:rPr>
      </w:pPr>
      <w:r>
        <w:rPr>
          <w:rFonts w:ascii="Arial Narrow" w:hAnsi="Arial Narrow"/>
        </w:rPr>
        <w:t>Adelina Alkhatib, PsyD</w:t>
      </w:r>
      <w:r>
        <w:rPr>
          <w:rFonts w:ascii="Arial Narrow" w:hAnsi="Arial Narrow"/>
        </w:rPr>
        <w:tab/>
      </w:r>
      <w:r>
        <w:rPr>
          <w:rFonts w:ascii="Arial Narrow" w:hAnsi="Arial Narrow"/>
        </w:rPr>
        <w:tab/>
        <w:t>Mexican-American Adolescents and Acculturation</w:t>
      </w:r>
    </w:p>
    <w:p w14:paraId="05C2C932" w14:textId="64CE1094" w:rsidR="00A30953" w:rsidRDefault="00A30953" w:rsidP="00223D8A">
      <w:pPr>
        <w:tabs>
          <w:tab w:val="left" w:pos="3240"/>
        </w:tabs>
        <w:ind w:left="3240" w:hanging="3240"/>
        <w:rPr>
          <w:rFonts w:ascii="Arial Narrow" w:hAnsi="Arial Narrow"/>
        </w:rPr>
      </w:pPr>
      <w:r>
        <w:rPr>
          <w:rFonts w:ascii="Arial Narrow" w:hAnsi="Arial Narrow"/>
        </w:rPr>
        <w:t>Yanely Tarin, PsyD</w:t>
      </w:r>
    </w:p>
    <w:p w14:paraId="505EE504" w14:textId="6384AFD4" w:rsidR="00A30953" w:rsidRDefault="00A30953" w:rsidP="00223D8A">
      <w:pPr>
        <w:tabs>
          <w:tab w:val="left" w:pos="3240"/>
        </w:tabs>
        <w:ind w:left="3240" w:hanging="3240"/>
        <w:rPr>
          <w:rFonts w:ascii="Arial Narrow" w:hAnsi="Arial Narrow"/>
        </w:rPr>
      </w:pPr>
    </w:p>
    <w:p w14:paraId="745A4F00" w14:textId="4155EE5A" w:rsidR="00A30953" w:rsidRDefault="00A30953" w:rsidP="00223D8A">
      <w:pPr>
        <w:tabs>
          <w:tab w:val="left" w:pos="3240"/>
        </w:tabs>
        <w:ind w:left="3240" w:hanging="3240"/>
        <w:rPr>
          <w:rFonts w:ascii="Arial Narrow" w:hAnsi="Arial Narrow"/>
        </w:rPr>
      </w:pPr>
      <w:r>
        <w:rPr>
          <w:rFonts w:ascii="Arial Narrow" w:hAnsi="Arial Narrow"/>
        </w:rPr>
        <w:t>Michael Marshall, PsyD</w:t>
      </w:r>
      <w:r>
        <w:rPr>
          <w:rFonts w:ascii="Arial Narrow" w:hAnsi="Arial Narrow"/>
        </w:rPr>
        <w:tab/>
      </w:r>
      <w:r>
        <w:rPr>
          <w:rFonts w:ascii="Arial Narrow" w:hAnsi="Arial Narrow"/>
        </w:rPr>
        <w:tab/>
        <w:t xml:space="preserve">An Introduction to </w:t>
      </w:r>
      <w:proofErr w:type="spellStart"/>
      <w:r>
        <w:rPr>
          <w:rFonts w:ascii="Arial Narrow" w:hAnsi="Arial Narrow"/>
        </w:rPr>
        <w:t>Ericksonian</w:t>
      </w:r>
      <w:proofErr w:type="spellEnd"/>
      <w:r>
        <w:rPr>
          <w:rFonts w:ascii="Arial Narrow" w:hAnsi="Arial Narrow"/>
        </w:rPr>
        <w:t xml:space="preserve"> Hypnosis</w:t>
      </w:r>
    </w:p>
    <w:p w14:paraId="18A5C57E" w14:textId="2A96419A" w:rsidR="000B2EA1" w:rsidRDefault="000B2EA1" w:rsidP="00223D8A">
      <w:pPr>
        <w:tabs>
          <w:tab w:val="left" w:pos="3240"/>
        </w:tabs>
        <w:ind w:left="3240" w:hanging="3240"/>
        <w:rPr>
          <w:rFonts w:ascii="Arial Narrow" w:hAnsi="Arial Narrow"/>
        </w:rPr>
      </w:pPr>
    </w:p>
    <w:p w14:paraId="615F67B7" w14:textId="7DA43562" w:rsidR="000B2EA1" w:rsidRDefault="000B2EA1" w:rsidP="00223D8A">
      <w:pPr>
        <w:tabs>
          <w:tab w:val="left" w:pos="3240"/>
        </w:tabs>
        <w:ind w:left="3240" w:hanging="3240"/>
        <w:rPr>
          <w:rFonts w:ascii="Arial Narrow" w:hAnsi="Arial Narrow"/>
        </w:rPr>
      </w:pPr>
      <w:r>
        <w:rPr>
          <w:rFonts w:ascii="Arial Narrow" w:hAnsi="Arial Narrow"/>
        </w:rPr>
        <w:t>Natasha Kazakova, PsyD</w:t>
      </w:r>
      <w:r>
        <w:rPr>
          <w:rFonts w:ascii="Arial Narrow" w:hAnsi="Arial Narrow"/>
        </w:rPr>
        <w:tab/>
      </w:r>
      <w:r>
        <w:rPr>
          <w:rFonts w:ascii="Arial Narrow" w:hAnsi="Arial Narrow"/>
        </w:rPr>
        <w:tab/>
      </w:r>
      <w:r w:rsidRPr="000B2EA1">
        <w:rPr>
          <w:rFonts w:ascii="Arial Narrow" w:hAnsi="Arial Narrow"/>
        </w:rPr>
        <w:t>Autism Spectrum Disorder: Attributes and Treatments</w:t>
      </w:r>
    </w:p>
    <w:p w14:paraId="0894C814" w14:textId="4ECC6A1A" w:rsidR="00A30953" w:rsidRDefault="00A30953" w:rsidP="00223D8A">
      <w:pPr>
        <w:tabs>
          <w:tab w:val="left" w:pos="3240"/>
        </w:tabs>
        <w:ind w:left="3240" w:hanging="3240"/>
        <w:rPr>
          <w:rFonts w:ascii="Arial Narrow" w:hAnsi="Arial Narrow"/>
        </w:rPr>
      </w:pPr>
    </w:p>
    <w:p w14:paraId="14BEB173" w14:textId="77777777" w:rsidR="005540EC" w:rsidRDefault="005720B7" w:rsidP="005540EC">
      <w:pPr>
        <w:tabs>
          <w:tab w:val="left" w:pos="3240"/>
        </w:tabs>
        <w:ind w:left="3240" w:hanging="3240"/>
        <w:rPr>
          <w:rFonts w:ascii="Arial Narrow" w:hAnsi="Arial Narrow"/>
          <w:b/>
        </w:rPr>
      </w:pPr>
      <w:r>
        <w:rPr>
          <w:rFonts w:ascii="Arial Narrow" w:hAnsi="Arial Narrow"/>
          <w:b/>
        </w:rPr>
        <w:t>STUDENT PRESENTATIONS</w:t>
      </w:r>
    </w:p>
    <w:p w14:paraId="72AA49D0" w14:textId="77777777" w:rsidR="005540EC" w:rsidRPr="005540EC" w:rsidRDefault="005540EC" w:rsidP="005540EC">
      <w:pPr>
        <w:tabs>
          <w:tab w:val="left" w:pos="3240"/>
        </w:tabs>
        <w:ind w:left="3240" w:hanging="3240"/>
        <w:rPr>
          <w:rFonts w:ascii="Arial Narrow" w:hAnsi="Arial Narrow"/>
          <w:b/>
        </w:rPr>
      </w:pPr>
    </w:p>
    <w:p w14:paraId="5DC5AAE0" w14:textId="691E1467" w:rsidR="00A30953" w:rsidRDefault="00A30953" w:rsidP="00C56117">
      <w:pPr>
        <w:tabs>
          <w:tab w:val="left" w:pos="3240"/>
        </w:tabs>
        <w:ind w:left="3600" w:hanging="3600"/>
        <w:rPr>
          <w:rFonts w:ascii="Arial Narrow" w:hAnsi="Arial Narrow"/>
        </w:rPr>
      </w:pPr>
      <w:r>
        <w:rPr>
          <w:rFonts w:ascii="Arial Narrow" w:hAnsi="Arial Narrow"/>
        </w:rPr>
        <w:t>Madison Day-Robinson</w:t>
      </w:r>
      <w:r>
        <w:rPr>
          <w:rFonts w:ascii="Arial Narrow" w:hAnsi="Arial Narrow"/>
        </w:rPr>
        <w:tab/>
      </w:r>
      <w:r>
        <w:rPr>
          <w:rFonts w:ascii="Arial Narrow" w:hAnsi="Arial Narrow"/>
        </w:rPr>
        <w:tab/>
        <w:t>The Face of Social Media</w:t>
      </w:r>
    </w:p>
    <w:p w14:paraId="4201B0C6" w14:textId="6EB3E107" w:rsidR="00A30953" w:rsidRDefault="00ED0928" w:rsidP="00C56117">
      <w:pPr>
        <w:tabs>
          <w:tab w:val="left" w:pos="3240"/>
        </w:tabs>
        <w:ind w:left="3600" w:hanging="3600"/>
        <w:rPr>
          <w:rFonts w:ascii="Arial Narrow" w:hAnsi="Arial Narrow"/>
        </w:rPr>
      </w:pPr>
      <w:r>
        <w:rPr>
          <w:rFonts w:ascii="Arial Narrow" w:hAnsi="Arial Narrow"/>
        </w:rPr>
        <w:t>Melissa Wheeler</w:t>
      </w:r>
    </w:p>
    <w:p w14:paraId="13BAA761" w14:textId="7AB3FC77" w:rsidR="00A30953" w:rsidRDefault="00A30953" w:rsidP="00C56117">
      <w:pPr>
        <w:tabs>
          <w:tab w:val="left" w:pos="3240"/>
        </w:tabs>
        <w:ind w:left="3600" w:hanging="3600"/>
        <w:rPr>
          <w:rFonts w:ascii="Arial Narrow" w:hAnsi="Arial Narrow"/>
        </w:rPr>
      </w:pPr>
    </w:p>
    <w:p w14:paraId="65E96554" w14:textId="60D643CC" w:rsidR="00A30953" w:rsidRDefault="00A30953" w:rsidP="00C56117">
      <w:pPr>
        <w:tabs>
          <w:tab w:val="left" w:pos="3240"/>
        </w:tabs>
        <w:ind w:left="3600" w:hanging="3600"/>
        <w:rPr>
          <w:rFonts w:ascii="Arial Narrow" w:hAnsi="Arial Narrow"/>
        </w:rPr>
      </w:pPr>
      <w:r>
        <w:rPr>
          <w:rFonts w:ascii="Arial Narrow" w:hAnsi="Arial Narrow"/>
        </w:rPr>
        <w:t>Melissa Rosal</w:t>
      </w:r>
      <w:r>
        <w:rPr>
          <w:rFonts w:ascii="Arial Narrow" w:hAnsi="Arial Narrow"/>
        </w:rPr>
        <w:tab/>
      </w:r>
      <w:r>
        <w:rPr>
          <w:rFonts w:ascii="Arial Narrow" w:hAnsi="Arial Narrow"/>
        </w:rPr>
        <w:tab/>
        <w:t xml:space="preserve">Opioid </w:t>
      </w:r>
      <w:r w:rsidR="00ED0928">
        <w:rPr>
          <w:rFonts w:ascii="Arial Narrow" w:hAnsi="Arial Narrow"/>
        </w:rPr>
        <w:t>Use Among Older Adults</w:t>
      </w:r>
    </w:p>
    <w:p w14:paraId="16F3CF8A" w14:textId="6AAD9241" w:rsidR="00ED0928" w:rsidRDefault="00ED0928" w:rsidP="00C56117">
      <w:pPr>
        <w:tabs>
          <w:tab w:val="left" w:pos="3240"/>
        </w:tabs>
        <w:ind w:left="3600" w:hanging="3600"/>
        <w:rPr>
          <w:rFonts w:ascii="Arial Narrow" w:hAnsi="Arial Narrow"/>
        </w:rPr>
      </w:pPr>
      <w:r>
        <w:rPr>
          <w:rFonts w:ascii="Arial Narrow" w:hAnsi="Arial Narrow"/>
        </w:rPr>
        <w:t>Nattasha Del Puppo</w:t>
      </w:r>
    </w:p>
    <w:p w14:paraId="1FD0B443" w14:textId="24A0305B" w:rsidR="00ED0928" w:rsidRDefault="00ED0928" w:rsidP="00C56117">
      <w:pPr>
        <w:tabs>
          <w:tab w:val="left" w:pos="3240"/>
        </w:tabs>
        <w:ind w:left="3600" w:hanging="3600"/>
        <w:rPr>
          <w:rFonts w:ascii="Arial Narrow" w:hAnsi="Arial Narrow"/>
        </w:rPr>
      </w:pPr>
    </w:p>
    <w:p w14:paraId="306BC782" w14:textId="5D04A153" w:rsidR="00ED0928" w:rsidRDefault="00ED0928" w:rsidP="00C56117">
      <w:pPr>
        <w:tabs>
          <w:tab w:val="left" w:pos="3240"/>
        </w:tabs>
        <w:ind w:left="3600" w:hanging="3600"/>
        <w:rPr>
          <w:rFonts w:ascii="Arial Narrow" w:hAnsi="Arial Narrow"/>
        </w:rPr>
      </w:pPr>
      <w:r>
        <w:rPr>
          <w:rFonts w:ascii="Arial Narrow" w:hAnsi="Arial Narrow"/>
        </w:rPr>
        <w:t>Monica Zabinski</w:t>
      </w:r>
      <w:r>
        <w:rPr>
          <w:rFonts w:ascii="Arial Narrow" w:hAnsi="Arial Narrow"/>
        </w:rPr>
        <w:tab/>
      </w:r>
      <w:r>
        <w:rPr>
          <w:rFonts w:ascii="Arial Narrow" w:hAnsi="Arial Narrow"/>
        </w:rPr>
        <w:tab/>
        <w:t>Cultural Identity Development of the Immigrant Experience</w:t>
      </w:r>
    </w:p>
    <w:p w14:paraId="04EA61B9" w14:textId="64B526B4" w:rsidR="00ED0928" w:rsidRDefault="00ED0928" w:rsidP="00C56117">
      <w:pPr>
        <w:tabs>
          <w:tab w:val="left" w:pos="3240"/>
        </w:tabs>
        <w:ind w:left="3600" w:hanging="3600"/>
        <w:rPr>
          <w:rFonts w:ascii="Arial Narrow" w:hAnsi="Arial Narrow"/>
        </w:rPr>
      </w:pPr>
      <w:r>
        <w:rPr>
          <w:rFonts w:ascii="Arial Narrow" w:hAnsi="Arial Narrow"/>
        </w:rPr>
        <w:t>Qianyu Zhu</w:t>
      </w:r>
    </w:p>
    <w:p w14:paraId="149ABCA8" w14:textId="0F4436C7" w:rsidR="00ED0928" w:rsidRDefault="00ED0928" w:rsidP="00C56117">
      <w:pPr>
        <w:tabs>
          <w:tab w:val="left" w:pos="3240"/>
        </w:tabs>
        <w:ind w:left="3600" w:hanging="3600"/>
        <w:rPr>
          <w:rFonts w:ascii="Arial Narrow" w:hAnsi="Arial Narrow"/>
        </w:rPr>
      </w:pPr>
    </w:p>
    <w:p w14:paraId="46F6172E" w14:textId="59210574" w:rsidR="00ED0928" w:rsidRDefault="00ED0928" w:rsidP="00C56117">
      <w:pPr>
        <w:tabs>
          <w:tab w:val="left" w:pos="3240"/>
        </w:tabs>
        <w:ind w:left="3600" w:hanging="3600"/>
        <w:rPr>
          <w:rFonts w:ascii="Arial Narrow" w:hAnsi="Arial Narrow"/>
        </w:rPr>
      </w:pPr>
      <w:r>
        <w:rPr>
          <w:rFonts w:ascii="Arial Narrow" w:hAnsi="Arial Narrow"/>
        </w:rPr>
        <w:t>Francesca Tencza</w:t>
      </w:r>
      <w:r>
        <w:rPr>
          <w:rFonts w:ascii="Arial Narrow" w:hAnsi="Arial Narrow"/>
        </w:rPr>
        <w:tab/>
      </w:r>
      <w:r>
        <w:rPr>
          <w:rFonts w:ascii="Arial Narrow" w:hAnsi="Arial Narrow"/>
        </w:rPr>
        <w:tab/>
        <w:t>Growing Around Grief</w:t>
      </w:r>
    </w:p>
    <w:p w14:paraId="62DB0EC7" w14:textId="63F30207" w:rsidR="00ED0928" w:rsidRDefault="00ED0928" w:rsidP="00C56117">
      <w:pPr>
        <w:tabs>
          <w:tab w:val="left" w:pos="3240"/>
        </w:tabs>
        <w:ind w:left="3600" w:hanging="3600"/>
        <w:rPr>
          <w:rFonts w:ascii="Arial Narrow" w:hAnsi="Arial Narrow"/>
        </w:rPr>
      </w:pPr>
      <w:r>
        <w:rPr>
          <w:rFonts w:ascii="Arial Narrow" w:hAnsi="Arial Narrow"/>
        </w:rPr>
        <w:t>Jessica Knight</w:t>
      </w:r>
    </w:p>
    <w:p w14:paraId="7CA1BDD3" w14:textId="63FC4E72" w:rsidR="00ED0928" w:rsidRDefault="00ED0928" w:rsidP="00C56117">
      <w:pPr>
        <w:tabs>
          <w:tab w:val="left" w:pos="3240"/>
        </w:tabs>
        <w:ind w:left="3600" w:hanging="3600"/>
        <w:rPr>
          <w:rFonts w:ascii="Arial Narrow" w:hAnsi="Arial Narrow"/>
        </w:rPr>
      </w:pPr>
    </w:p>
    <w:p w14:paraId="615A62EC" w14:textId="6D6D9896" w:rsidR="00ED0928" w:rsidRDefault="00ED0928" w:rsidP="00C56117">
      <w:pPr>
        <w:tabs>
          <w:tab w:val="left" w:pos="3240"/>
        </w:tabs>
        <w:ind w:left="3600" w:hanging="3600"/>
        <w:rPr>
          <w:rFonts w:ascii="Arial Narrow" w:hAnsi="Arial Narrow"/>
        </w:rPr>
      </w:pPr>
      <w:r>
        <w:rPr>
          <w:rFonts w:ascii="Arial Narrow" w:hAnsi="Arial Narrow"/>
        </w:rPr>
        <w:t>Sierra Study</w:t>
      </w:r>
      <w:r>
        <w:rPr>
          <w:rFonts w:ascii="Arial Narrow" w:hAnsi="Arial Narrow"/>
        </w:rPr>
        <w:tab/>
      </w:r>
      <w:r>
        <w:rPr>
          <w:rFonts w:ascii="Arial Narrow" w:hAnsi="Arial Narrow"/>
        </w:rPr>
        <w:tab/>
        <w:t>Current Parenting Information and Research for use in Clinical Settings</w:t>
      </w:r>
    </w:p>
    <w:p w14:paraId="20839267" w14:textId="7C0E4376" w:rsidR="00ED0928" w:rsidRDefault="00ED0928" w:rsidP="00C56117">
      <w:pPr>
        <w:tabs>
          <w:tab w:val="left" w:pos="3240"/>
        </w:tabs>
        <w:ind w:left="3600" w:hanging="3600"/>
        <w:rPr>
          <w:rFonts w:ascii="Arial Narrow" w:hAnsi="Arial Narrow"/>
        </w:rPr>
      </w:pPr>
      <w:r>
        <w:rPr>
          <w:rFonts w:ascii="Arial Narrow" w:hAnsi="Arial Narrow"/>
        </w:rPr>
        <w:t>Zeina Naoum</w:t>
      </w:r>
    </w:p>
    <w:p w14:paraId="4A3F120F" w14:textId="70A49D97" w:rsidR="00ED0928" w:rsidRDefault="00ED0928" w:rsidP="00C56117">
      <w:pPr>
        <w:tabs>
          <w:tab w:val="left" w:pos="3240"/>
        </w:tabs>
        <w:ind w:left="3600" w:hanging="3600"/>
        <w:rPr>
          <w:rFonts w:ascii="Arial Narrow" w:hAnsi="Arial Narrow"/>
        </w:rPr>
      </w:pPr>
    </w:p>
    <w:p w14:paraId="763EA961" w14:textId="31417F54" w:rsidR="00ED0928" w:rsidRDefault="00ED0928" w:rsidP="00C56117">
      <w:pPr>
        <w:tabs>
          <w:tab w:val="left" w:pos="3240"/>
        </w:tabs>
        <w:ind w:left="3600" w:hanging="3600"/>
        <w:rPr>
          <w:rFonts w:ascii="Arial Narrow" w:hAnsi="Arial Narrow"/>
        </w:rPr>
      </w:pPr>
      <w:r>
        <w:rPr>
          <w:rFonts w:ascii="Arial Narrow" w:hAnsi="Arial Narrow"/>
        </w:rPr>
        <w:t>Ariel Shemesh</w:t>
      </w:r>
      <w:r>
        <w:rPr>
          <w:rFonts w:ascii="Arial Narrow" w:hAnsi="Arial Narrow"/>
        </w:rPr>
        <w:tab/>
      </w:r>
      <w:r>
        <w:rPr>
          <w:rFonts w:ascii="Arial Narrow" w:hAnsi="Arial Narrow"/>
        </w:rPr>
        <w:tab/>
        <w:t>The Social Phenomenon of Racial Passing</w:t>
      </w:r>
    </w:p>
    <w:p w14:paraId="38BE7E01" w14:textId="05CCBF8F" w:rsidR="00ED0928" w:rsidRDefault="00ED0928" w:rsidP="00C56117">
      <w:pPr>
        <w:tabs>
          <w:tab w:val="left" w:pos="3240"/>
        </w:tabs>
        <w:ind w:left="3600" w:hanging="3600"/>
        <w:rPr>
          <w:rFonts w:ascii="Arial Narrow" w:hAnsi="Arial Narrow"/>
        </w:rPr>
      </w:pPr>
      <w:r>
        <w:rPr>
          <w:rFonts w:ascii="Arial Narrow" w:hAnsi="Arial Narrow"/>
        </w:rPr>
        <w:t>Brona Davids</w:t>
      </w:r>
    </w:p>
    <w:p w14:paraId="1ADD87B9" w14:textId="3FAC9594" w:rsidR="00ED0928" w:rsidRDefault="00ED0928" w:rsidP="00C56117">
      <w:pPr>
        <w:tabs>
          <w:tab w:val="left" w:pos="3240"/>
        </w:tabs>
        <w:ind w:left="3600" w:hanging="3600"/>
        <w:rPr>
          <w:rFonts w:ascii="Arial Narrow" w:hAnsi="Arial Narrow"/>
        </w:rPr>
      </w:pPr>
    </w:p>
    <w:p w14:paraId="7DE478BA" w14:textId="40F88303" w:rsidR="00ED0928" w:rsidRDefault="00ED0928" w:rsidP="00C56117">
      <w:pPr>
        <w:tabs>
          <w:tab w:val="left" w:pos="3240"/>
        </w:tabs>
        <w:ind w:left="3600" w:hanging="3600"/>
        <w:rPr>
          <w:rFonts w:ascii="Arial Narrow" w:hAnsi="Arial Narrow"/>
        </w:rPr>
      </w:pPr>
      <w:r>
        <w:rPr>
          <w:rFonts w:ascii="Arial Narrow" w:hAnsi="Arial Narrow"/>
        </w:rPr>
        <w:t>Brandon Scott</w:t>
      </w:r>
      <w:r>
        <w:rPr>
          <w:rFonts w:ascii="Arial Narrow" w:hAnsi="Arial Narrow"/>
        </w:rPr>
        <w:tab/>
      </w:r>
      <w:r>
        <w:rPr>
          <w:rFonts w:ascii="Arial Narrow" w:hAnsi="Arial Narrow"/>
        </w:rPr>
        <w:tab/>
        <w:t>Navigating the Political Climate Within the Therapy Room</w:t>
      </w:r>
    </w:p>
    <w:p w14:paraId="3DBC84C3" w14:textId="18C6E548" w:rsidR="00ED0928" w:rsidRDefault="00ED0928" w:rsidP="00C56117">
      <w:pPr>
        <w:tabs>
          <w:tab w:val="left" w:pos="3240"/>
        </w:tabs>
        <w:ind w:left="3600" w:hanging="3600"/>
        <w:rPr>
          <w:rFonts w:ascii="Arial Narrow" w:hAnsi="Arial Narrow"/>
        </w:rPr>
      </w:pPr>
      <w:r>
        <w:rPr>
          <w:rFonts w:ascii="Arial Narrow" w:hAnsi="Arial Narrow"/>
        </w:rPr>
        <w:t>Alaina Wodzinski</w:t>
      </w:r>
    </w:p>
    <w:p w14:paraId="2156B0CF" w14:textId="15C9AAC7" w:rsidR="00ED0928" w:rsidRDefault="00ED0928" w:rsidP="00C56117">
      <w:pPr>
        <w:tabs>
          <w:tab w:val="left" w:pos="3240"/>
        </w:tabs>
        <w:ind w:left="3600" w:hanging="3600"/>
        <w:rPr>
          <w:rFonts w:ascii="Arial Narrow" w:hAnsi="Arial Narrow"/>
        </w:rPr>
      </w:pPr>
    </w:p>
    <w:p w14:paraId="49BE7E2B" w14:textId="74C7C7A0" w:rsidR="00ED0928" w:rsidRDefault="00ED0928" w:rsidP="00C56117">
      <w:pPr>
        <w:tabs>
          <w:tab w:val="left" w:pos="3240"/>
        </w:tabs>
        <w:ind w:left="3600" w:hanging="3600"/>
        <w:rPr>
          <w:rFonts w:ascii="Arial Narrow" w:hAnsi="Arial Narrow"/>
        </w:rPr>
      </w:pPr>
      <w:r>
        <w:rPr>
          <w:rFonts w:ascii="Arial Narrow" w:hAnsi="Arial Narrow"/>
        </w:rPr>
        <w:t>Taylor-Kristen Meyers</w:t>
      </w:r>
      <w:r>
        <w:rPr>
          <w:rFonts w:ascii="Arial Narrow" w:hAnsi="Arial Narrow"/>
        </w:rPr>
        <w:tab/>
      </w:r>
      <w:r>
        <w:rPr>
          <w:rFonts w:ascii="Arial Narrow" w:hAnsi="Arial Narrow"/>
        </w:rPr>
        <w:tab/>
      </w:r>
      <w:r w:rsidRPr="00ED0928">
        <w:rPr>
          <w:rFonts w:ascii="Arial Narrow" w:hAnsi="Arial Narrow"/>
        </w:rPr>
        <w:t>Counseling Across the Diaspora: Approaches to Working with Black and Latinx</w:t>
      </w:r>
    </w:p>
    <w:p w14:paraId="79992430" w14:textId="77777777" w:rsidR="00ED0928" w:rsidRDefault="00ED0928" w:rsidP="00ED0928">
      <w:pPr>
        <w:tabs>
          <w:tab w:val="left" w:pos="3240"/>
          <w:tab w:val="left" w:pos="3600"/>
          <w:tab w:val="left" w:pos="4320"/>
          <w:tab w:val="center" w:pos="5400"/>
        </w:tabs>
        <w:ind w:left="3600" w:hanging="3600"/>
        <w:rPr>
          <w:rFonts w:ascii="Arial Narrow" w:hAnsi="Arial Narrow"/>
        </w:rPr>
      </w:pPr>
      <w:r>
        <w:rPr>
          <w:rFonts w:ascii="Arial Narrow" w:hAnsi="Arial Narrow"/>
        </w:rPr>
        <w:t>Vanessa Martinez-Morales</w:t>
      </w:r>
      <w:r>
        <w:rPr>
          <w:rFonts w:ascii="Arial Narrow" w:hAnsi="Arial Narrow"/>
        </w:rPr>
        <w:tab/>
      </w:r>
      <w:r>
        <w:rPr>
          <w:rFonts w:ascii="Arial Narrow" w:hAnsi="Arial Narrow"/>
        </w:rPr>
        <w:tab/>
        <w:t>Communities</w:t>
      </w:r>
    </w:p>
    <w:p w14:paraId="57362371" w14:textId="77777777" w:rsidR="00ED0928" w:rsidRDefault="00ED0928" w:rsidP="00ED0928">
      <w:pPr>
        <w:tabs>
          <w:tab w:val="left" w:pos="3240"/>
          <w:tab w:val="left" w:pos="3600"/>
          <w:tab w:val="left" w:pos="4320"/>
          <w:tab w:val="center" w:pos="5400"/>
        </w:tabs>
        <w:ind w:left="3600" w:hanging="3600"/>
        <w:rPr>
          <w:rFonts w:ascii="Arial Narrow" w:hAnsi="Arial Narrow"/>
        </w:rPr>
      </w:pPr>
    </w:p>
    <w:p w14:paraId="1D99CCD8" w14:textId="77777777" w:rsidR="0084494A" w:rsidRDefault="00ED0928" w:rsidP="00ED0928">
      <w:pPr>
        <w:tabs>
          <w:tab w:val="left" w:pos="3240"/>
          <w:tab w:val="left" w:pos="3600"/>
          <w:tab w:val="left" w:pos="4320"/>
          <w:tab w:val="center" w:pos="5400"/>
        </w:tabs>
        <w:ind w:left="3600" w:hanging="3600"/>
        <w:rPr>
          <w:rFonts w:ascii="Arial Narrow" w:hAnsi="Arial Narrow"/>
        </w:rPr>
      </w:pPr>
      <w:r>
        <w:rPr>
          <w:rFonts w:ascii="Arial Narrow" w:hAnsi="Arial Narrow"/>
        </w:rPr>
        <w:t>Heather Thompson</w:t>
      </w:r>
      <w:r>
        <w:rPr>
          <w:rFonts w:ascii="Arial Narrow" w:hAnsi="Arial Narrow"/>
        </w:rPr>
        <w:tab/>
      </w:r>
      <w:r>
        <w:rPr>
          <w:rFonts w:ascii="Arial Narrow" w:hAnsi="Arial Narrow"/>
        </w:rPr>
        <w:tab/>
        <w:t xml:space="preserve">Chronic Illness and Physical </w:t>
      </w:r>
      <w:r w:rsidR="0084494A">
        <w:rPr>
          <w:rFonts w:ascii="Arial Narrow" w:hAnsi="Arial Narrow"/>
        </w:rPr>
        <w:t>Ability Levels</w:t>
      </w:r>
    </w:p>
    <w:p w14:paraId="74A942E5" w14:textId="625EAAAF" w:rsidR="00ED0928" w:rsidRDefault="0084494A" w:rsidP="00ED0928">
      <w:pPr>
        <w:tabs>
          <w:tab w:val="left" w:pos="3240"/>
          <w:tab w:val="left" w:pos="3600"/>
          <w:tab w:val="left" w:pos="4320"/>
          <w:tab w:val="center" w:pos="5400"/>
        </w:tabs>
        <w:ind w:left="3600" w:hanging="3600"/>
        <w:rPr>
          <w:rFonts w:ascii="Arial Narrow" w:hAnsi="Arial Narrow"/>
        </w:rPr>
      </w:pPr>
      <w:r>
        <w:rPr>
          <w:rFonts w:ascii="Arial Narrow" w:hAnsi="Arial Narrow"/>
        </w:rPr>
        <w:t>Samantha Mongold</w:t>
      </w:r>
      <w:r w:rsidR="00ED0928">
        <w:rPr>
          <w:rFonts w:ascii="Arial Narrow" w:hAnsi="Arial Narrow"/>
        </w:rPr>
        <w:tab/>
      </w:r>
    </w:p>
    <w:p w14:paraId="13E6E286" w14:textId="1B8CD99E" w:rsidR="00ED0928" w:rsidRDefault="00ED0928" w:rsidP="00C56117">
      <w:pPr>
        <w:tabs>
          <w:tab w:val="left" w:pos="3240"/>
        </w:tabs>
        <w:ind w:left="3600" w:hanging="3600"/>
        <w:rPr>
          <w:rFonts w:ascii="Arial Narrow" w:hAnsi="Arial Narrow"/>
        </w:rPr>
      </w:pPr>
    </w:p>
    <w:p w14:paraId="058538F3" w14:textId="09017DC8" w:rsidR="00ED0928" w:rsidRDefault="00ED0928" w:rsidP="00C56117">
      <w:pPr>
        <w:tabs>
          <w:tab w:val="left" w:pos="3240"/>
        </w:tabs>
        <w:ind w:left="3600" w:hanging="3600"/>
        <w:rPr>
          <w:rFonts w:ascii="Arial Narrow" w:hAnsi="Arial Narrow"/>
        </w:rPr>
      </w:pPr>
      <w:r>
        <w:rPr>
          <w:rFonts w:ascii="Arial Narrow" w:hAnsi="Arial Narrow"/>
        </w:rPr>
        <w:t>Nicole Medina</w:t>
      </w:r>
      <w:r>
        <w:rPr>
          <w:rFonts w:ascii="Arial Narrow" w:hAnsi="Arial Narrow"/>
        </w:rPr>
        <w:tab/>
      </w:r>
      <w:r>
        <w:rPr>
          <w:rFonts w:ascii="Arial Narrow" w:hAnsi="Arial Narrow"/>
        </w:rPr>
        <w:tab/>
        <w:t>Navigating Emotions and Belongingness in Children and Adolescents</w:t>
      </w:r>
    </w:p>
    <w:p w14:paraId="19431895" w14:textId="10C86076" w:rsidR="00ED0928" w:rsidRDefault="00ED0928" w:rsidP="00C56117">
      <w:pPr>
        <w:tabs>
          <w:tab w:val="left" w:pos="3240"/>
        </w:tabs>
        <w:ind w:left="3600" w:hanging="3600"/>
        <w:rPr>
          <w:rFonts w:ascii="Arial Narrow" w:hAnsi="Arial Narrow"/>
        </w:rPr>
      </w:pPr>
      <w:r>
        <w:rPr>
          <w:rFonts w:ascii="Arial Narrow" w:hAnsi="Arial Narrow"/>
        </w:rPr>
        <w:t>Sarah MacDonald</w:t>
      </w:r>
    </w:p>
    <w:p w14:paraId="72295C44" w14:textId="37C58EE5" w:rsidR="00ED0928" w:rsidRDefault="00ED0928" w:rsidP="00C56117">
      <w:pPr>
        <w:tabs>
          <w:tab w:val="left" w:pos="3240"/>
        </w:tabs>
        <w:ind w:left="3600" w:hanging="3600"/>
        <w:rPr>
          <w:rFonts w:ascii="Arial Narrow" w:hAnsi="Arial Narrow"/>
        </w:rPr>
      </w:pPr>
    </w:p>
    <w:p w14:paraId="3107BA23" w14:textId="1FA0EF15" w:rsidR="00ED0928" w:rsidRDefault="00ED0928" w:rsidP="00C56117">
      <w:pPr>
        <w:tabs>
          <w:tab w:val="left" w:pos="3240"/>
        </w:tabs>
        <w:ind w:left="3600" w:hanging="3600"/>
        <w:rPr>
          <w:rFonts w:ascii="Arial Narrow" w:hAnsi="Arial Narrow"/>
        </w:rPr>
      </w:pPr>
      <w:r>
        <w:rPr>
          <w:rFonts w:ascii="Arial Narrow" w:hAnsi="Arial Narrow"/>
        </w:rPr>
        <w:t>Annie Gutierrez</w:t>
      </w:r>
      <w:r>
        <w:rPr>
          <w:rFonts w:ascii="Arial Narrow" w:hAnsi="Arial Narrow"/>
        </w:rPr>
        <w:tab/>
      </w:r>
      <w:r>
        <w:rPr>
          <w:rFonts w:ascii="Arial Narrow" w:hAnsi="Arial Narrow"/>
        </w:rPr>
        <w:tab/>
        <w:t>It Takes a Village: Working with Individuals with Post-Partum Mental Health Conditions</w:t>
      </w:r>
    </w:p>
    <w:p w14:paraId="7C00C37B" w14:textId="77777777" w:rsidR="000B2EA1" w:rsidRDefault="000B2EA1" w:rsidP="00C56117">
      <w:pPr>
        <w:tabs>
          <w:tab w:val="left" w:pos="3240"/>
        </w:tabs>
        <w:ind w:left="3600" w:hanging="3600"/>
        <w:rPr>
          <w:rFonts w:ascii="Arial Narrow" w:hAnsi="Arial Narrow"/>
        </w:rPr>
      </w:pPr>
    </w:p>
    <w:p w14:paraId="44DA4E7F" w14:textId="28960F4B" w:rsidR="00ED0928" w:rsidRDefault="00ED0928" w:rsidP="00C56117">
      <w:pPr>
        <w:tabs>
          <w:tab w:val="left" w:pos="3240"/>
        </w:tabs>
        <w:ind w:left="3600" w:hanging="3600"/>
        <w:rPr>
          <w:rFonts w:ascii="Arial Narrow" w:hAnsi="Arial Narrow"/>
        </w:rPr>
      </w:pPr>
      <w:r>
        <w:rPr>
          <w:rFonts w:ascii="Arial Narrow" w:hAnsi="Arial Narrow"/>
        </w:rPr>
        <w:t>Emily Thomas</w:t>
      </w:r>
      <w:r>
        <w:rPr>
          <w:rFonts w:ascii="Arial Narrow" w:hAnsi="Arial Narrow"/>
        </w:rPr>
        <w:tab/>
      </w:r>
      <w:r>
        <w:rPr>
          <w:rFonts w:ascii="Arial Narrow" w:hAnsi="Arial Narrow"/>
        </w:rPr>
        <w:tab/>
        <w:t>Identity Exploration with LGBTQ+ Individuals</w:t>
      </w:r>
    </w:p>
    <w:p w14:paraId="1FD586A4" w14:textId="7758D35D" w:rsidR="00ED0928" w:rsidRDefault="00ED0928" w:rsidP="00C56117">
      <w:pPr>
        <w:tabs>
          <w:tab w:val="left" w:pos="3240"/>
        </w:tabs>
        <w:ind w:left="3600" w:hanging="3600"/>
        <w:rPr>
          <w:rFonts w:ascii="Arial Narrow" w:hAnsi="Arial Narrow"/>
        </w:rPr>
      </w:pPr>
      <w:r>
        <w:rPr>
          <w:rFonts w:ascii="Arial Narrow" w:hAnsi="Arial Narrow"/>
        </w:rPr>
        <w:t>Fen Salix</w:t>
      </w:r>
    </w:p>
    <w:p w14:paraId="483712B9" w14:textId="77777777" w:rsidR="00A30953" w:rsidRDefault="00A30953" w:rsidP="00C56117">
      <w:pPr>
        <w:tabs>
          <w:tab w:val="left" w:pos="3240"/>
        </w:tabs>
        <w:ind w:left="3600" w:hanging="3600"/>
        <w:rPr>
          <w:rFonts w:ascii="Arial Narrow" w:hAnsi="Arial Narrow"/>
        </w:rPr>
      </w:pPr>
    </w:p>
    <w:p w14:paraId="287FD6A6" w14:textId="77777777" w:rsidR="00C56117" w:rsidRDefault="00C56117" w:rsidP="005540EC">
      <w:pPr>
        <w:tabs>
          <w:tab w:val="left" w:pos="3240"/>
        </w:tabs>
        <w:rPr>
          <w:rFonts w:ascii="Arial Narrow" w:hAnsi="Arial Narrow"/>
        </w:rPr>
      </w:pPr>
    </w:p>
    <w:p w14:paraId="455E9CCC" w14:textId="77777777" w:rsidR="00EA34C3" w:rsidRDefault="00EA34C3" w:rsidP="00223D8A">
      <w:pPr>
        <w:tabs>
          <w:tab w:val="left" w:pos="3240"/>
        </w:tabs>
        <w:ind w:left="3240" w:hanging="3240"/>
        <w:rPr>
          <w:rFonts w:ascii="Arial Narrow" w:hAnsi="Arial Narrow"/>
        </w:rPr>
      </w:pPr>
    </w:p>
    <w:p w14:paraId="2F07B157" w14:textId="77777777" w:rsidR="000A21C6" w:rsidRDefault="000A21C6" w:rsidP="00223D8A">
      <w:pPr>
        <w:tabs>
          <w:tab w:val="left" w:pos="3240"/>
        </w:tabs>
        <w:ind w:left="3240" w:hanging="3240"/>
        <w:rPr>
          <w:rFonts w:ascii="Arial Narrow" w:hAnsi="Arial Narrow"/>
        </w:rPr>
      </w:pPr>
    </w:p>
    <w:p w14:paraId="06859302" w14:textId="77777777" w:rsidR="00A05A9E" w:rsidRDefault="00A05A9E" w:rsidP="00100CD6">
      <w:pPr>
        <w:tabs>
          <w:tab w:val="left" w:pos="3240"/>
        </w:tabs>
        <w:rPr>
          <w:rFonts w:ascii="Arial Narrow" w:hAnsi="Arial Narrow"/>
          <w:noProof/>
        </w:rPr>
      </w:pPr>
    </w:p>
    <w:p w14:paraId="43709A1C" w14:textId="51D4FD56" w:rsidR="008779FA" w:rsidRDefault="008779FA" w:rsidP="00100CD6">
      <w:pPr>
        <w:tabs>
          <w:tab w:val="left" w:pos="3240"/>
        </w:tabs>
        <w:rPr>
          <w:rFonts w:ascii="Arial Narrow" w:hAnsi="Arial Narrow"/>
          <w:noProof/>
        </w:rPr>
      </w:pPr>
    </w:p>
    <w:p w14:paraId="7307ABEC" w14:textId="77777777" w:rsidR="008779FA" w:rsidRDefault="008779FA" w:rsidP="00100CD6">
      <w:pPr>
        <w:tabs>
          <w:tab w:val="left" w:pos="3240"/>
        </w:tabs>
        <w:rPr>
          <w:rFonts w:ascii="Arial Narrow" w:hAnsi="Arial Narrow"/>
          <w:noProof/>
        </w:rPr>
      </w:pPr>
    </w:p>
    <w:tbl>
      <w:tblPr>
        <w:tblW w:w="9658"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571E54" w:rsidRPr="00571E54" w14:paraId="6F0471A5" w14:textId="77777777" w:rsidTr="00571E54">
        <w:trPr>
          <w:gridAfter w:val="1"/>
          <w:wAfter w:w="222" w:type="dxa"/>
          <w:trHeight w:val="375"/>
        </w:trPr>
        <w:tc>
          <w:tcPr>
            <w:tcW w:w="9436" w:type="dxa"/>
            <w:gridSpan w:val="9"/>
            <w:tcBorders>
              <w:top w:val="nil"/>
              <w:left w:val="nil"/>
              <w:bottom w:val="nil"/>
              <w:right w:val="nil"/>
            </w:tcBorders>
            <w:shd w:val="clear" w:color="auto" w:fill="auto"/>
            <w:noWrap/>
            <w:vAlign w:val="bottom"/>
            <w:hideMark/>
          </w:tcPr>
          <w:p w14:paraId="65D68D54" w14:textId="77777777" w:rsidR="008B6F1A" w:rsidRDefault="008B6F1A" w:rsidP="00571E54">
            <w:pPr>
              <w:rPr>
                <w:b/>
                <w:bCs/>
                <w:color w:val="000000"/>
                <w:sz w:val="28"/>
                <w:szCs w:val="28"/>
              </w:rPr>
            </w:pPr>
          </w:p>
          <w:p w14:paraId="4B09BCC3" w14:textId="77777777" w:rsidR="008B6F1A" w:rsidRDefault="008B6F1A" w:rsidP="00571E54">
            <w:pPr>
              <w:rPr>
                <w:b/>
                <w:bCs/>
                <w:color w:val="000000"/>
                <w:sz w:val="28"/>
                <w:szCs w:val="28"/>
              </w:rPr>
            </w:pPr>
          </w:p>
          <w:p w14:paraId="16248F8B" w14:textId="77777777" w:rsidR="008B6F1A" w:rsidRDefault="008B6F1A" w:rsidP="00571E54">
            <w:pPr>
              <w:rPr>
                <w:b/>
                <w:bCs/>
                <w:color w:val="000000"/>
                <w:sz w:val="28"/>
                <w:szCs w:val="28"/>
              </w:rPr>
            </w:pPr>
          </w:p>
          <w:p w14:paraId="00DCBDB4" w14:textId="77777777" w:rsidR="008B6F1A" w:rsidRDefault="008B6F1A" w:rsidP="00571E54">
            <w:pPr>
              <w:rPr>
                <w:b/>
                <w:bCs/>
                <w:color w:val="000000"/>
                <w:sz w:val="28"/>
                <w:szCs w:val="28"/>
              </w:rPr>
            </w:pPr>
          </w:p>
          <w:p w14:paraId="039CFB77" w14:textId="77777777" w:rsidR="008B6F1A" w:rsidRDefault="008B6F1A" w:rsidP="00571E54">
            <w:pPr>
              <w:rPr>
                <w:b/>
                <w:bCs/>
                <w:color w:val="000000"/>
                <w:sz w:val="28"/>
                <w:szCs w:val="28"/>
              </w:rPr>
            </w:pPr>
          </w:p>
          <w:p w14:paraId="7C6B8E98" w14:textId="77777777" w:rsidR="008B6F1A" w:rsidRDefault="008B6F1A" w:rsidP="00571E54">
            <w:pPr>
              <w:rPr>
                <w:b/>
                <w:bCs/>
                <w:color w:val="000000"/>
                <w:sz w:val="28"/>
                <w:szCs w:val="28"/>
              </w:rPr>
            </w:pPr>
          </w:p>
          <w:p w14:paraId="789B7A20" w14:textId="77777777" w:rsidR="00B93761" w:rsidRDefault="00B93761" w:rsidP="00571E54">
            <w:pPr>
              <w:rPr>
                <w:b/>
                <w:bCs/>
                <w:color w:val="000000"/>
                <w:sz w:val="28"/>
                <w:szCs w:val="28"/>
              </w:rPr>
            </w:pPr>
          </w:p>
          <w:p w14:paraId="126C27E9" w14:textId="77777777" w:rsidR="00B93761" w:rsidRDefault="00B93761" w:rsidP="00571E54">
            <w:pPr>
              <w:rPr>
                <w:b/>
                <w:bCs/>
                <w:color w:val="000000"/>
                <w:sz w:val="28"/>
                <w:szCs w:val="28"/>
              </w:rPr>
            </w:pPr>
          </w:p>
          <w:p w14:paraId="77D1E18C" w14:textId="77777777" w:rsidR="00B93761" w:rsidRDefault="00B93761" w:rsidP="00571E54">
            <w:pPr>
              <w:rPr>
                <w:b/>
                <w:bCs/>
                <w:color w:val="000000"/>
                <w:sz w:val="28"/>
                <w:szCs w:val="28"/>
              </w:rPr>
            </w:pPr>
          </w:p>
          <w:p w14:paraId="0661AB1D" w14:textId="77777777" w:rsidR="000B2EA1" w:rsidRDefault="000B2EA1" w:rsidP="00571E54">
            <w:pPr>
              <w:rPr>
                <w:b/>
                <w:bCs/>
                <w:color w:val="000000"/>
                <w:sz w:val="28"/>
                <w:szCs w:val="28"/>
              </w:rPr>
            </w:pPr>
          </w:p>
          <w:p w14:paraId="2B92FCA6" w14:textId="77777777" w:rsidR="000B2EA1" w:rsidRDefault="000B2EA1" w:rsidP="00571E54">
            <w:pPr>
              <w:rPr>
                <w:b/>
                <w:bCs/>
                <w:color w:val="000000"/>
                <w:sz w:val="28"/>
                <w:szCs w:val="28"/>
              </w:rPr>
            </w:pPr>
          </w:p>
          <w:p w14:paraId="504F85AE" w14:textId="77777777" w:rsidR="000B2EA1" w:rsidRDefault="000B2EA1" w:rsidP="00571E54">
            <w:pPr>
              <w:rPr>
                <w:b/>
                <w:bCs/>
                <w:color w:val="000000"/>
                <w:sz w:val="28"/>
                <w:szCs w:val="28"/>
              </w:rPr>
            </w:pPr>
          </w:p>
          <w:p w14:paraId="40BEAAD7" w14:textId="77777777" w:rsidR="000B2EA1" w:rsidRDefault="000B2EA1" w:rsidP="00571E54">
            <w:pPr>
              <w:rPr>
                <w:b/>
                <w:bCs/>
                <w:color w:val="000000"/>
                <w:sz w:val="28"/>
                <w:szCs w:val="28"/>
              </w:rPr>
            </w:pPr>
          </w:p>
          <w:p w14:paraId="19040B55" w14:textId="77777777" w:rsidR="000B2EA1" w:rsidRDefault="000B2EA1" w:rsidP="00571E54">
            <w:pPr>
              <w:rPr>
                <w:b/>
                <w:bCs/>
                <w:color w:val="000000"/>
                <w:sz w:val="28"/>
                <w:szCs w:val="28"/>
              </w:rPr>
            </w:pPr>
          </w:p>
          <w:p w14:paraId="109CB837" w14:textId="77777777" w:rsidR="000B2EA1" w:rsidRDefault="000B2EA1" w:rsidP="00571E54">
            <w:pPr>
              <w:rPr>
                <w:b/>
                <w:bCs/>
                <w:color w:val="000000"/>
                <w:sz w:val="28"/>
                <w:szCs w:val="28"/>
              </w:rPr>
            </w:pPr>
          </w:p>
          <w:p w14:paraId="14F418B6" w14:textId="77777777" w:rsidR="000B2EA1" w:rsidRDefault="000B2EA1" w:rsidP="00571E54">
            <w:pPr>
              <w:rPr>
                <w:b/>
                <w:bCs/>
                <w:color w:val="000000"/>
                <w:sz w:val="28"/>
                <w:szCs w:val="28"/>
              </w:rPr>
            </w:pPr>
          </w:p>
          <w:p w14:paraId="7C8A3D05" w14:textId="77777777" w:rsidR="000B2EA1" w:rsidRDefault="000B2EA1" w:rsidP="00571E54">
            <w:pPr>
              <w:rPr>
                <w:b/>
                <w:bCs/>
                <w:color w:val="000000"/>
                <w:sz w:val="28"/>
                <w:szCs w:val="28"/>
              </w:rPr>
            </w:pPr>
          </w:p>
          <w:p w14:paraId="54643375" w14:textId="77777777" w:rsidR="000B2EA1" w:rsidRDefault="000B2EA1" w:rsidP="00571E54">
            <w:pPr>
              <w:rPr>
                <w:b/>
                <w:bCs/>
                <w:color w:val="000000"/>
                <w:sz w:val="28"/>
                <w:szCs w:val="28"/>
              </w:rPr>
            </w:pPr>
          </w:p>
          <w:p w14:paraId="07A56445" w14:textId="5E53EAD1" w:rsidR="00571E54" w:rsidRPr="00571E54" w:rsidRDefault="0084494A" w:rsidP="00571E54">
            <w:pPr>
              <w:rPr>
                <w:b/>
                <w:bCs/>
                <w:color w:val="000000"/>
                <w:sz w:val="28"/>
                <w:szCs w:val="28"/>
              </w:rPr>
            </w:pPr>
            <w:r>
              <w:rPr>
                <w:b/>
                <w:bCs/>
                <w:color w:val="000000"/>
                <w:sz w:val="28"/>
                <w:szCs w:val="28"/>
              </w:rPr>
              <w:lastRenderedPageBreak/>
              <w:t>I</w:t>
            </w:r>
            <w:r w:rsidR="00571E54" w:rsidRPr="00571E54">
              <w:rPr>
                <w:b/>
                <w:bCs/>
                <w:color w:val="000000"/>
                <w:sz w:val="28"/>
                <w:szCs w:val="28"/>
              </w:rPr>
              <w:t>nternship Admissions, Support, and Initial Placement Data</w:t>
            </w:r>
          </w:p>
        </w:tc>
      </w:tr>
      <w:tr w:rsidR="00571E54" w:rsidRPr="00571E54" w14:paraId="52E7E134" w14:textId="77777777" w:rsidTr="00571E54">
        <w:trPr>
          <w:gridAfter w:val="1"/>
          <w:wAfter w:w="222" w:type="dxa"/>
          <w:trHeight w:val="300"/>
        </w:trPr>
        <w:tc>
          <w:tcPr>
            <w:tcW w:w="9436" w:type="dxa"/>
            <w:gridSpan w:val="9"/>
            <w:tcBorders>
              <w:top w:val="nil"/>
              <w:left w:val="nil"/>
              <w:bottom w:val="nil"/>
              <w:right w:val="nil"/>
            </w:tcBorders>
            <w:shd w:val="clear" w:color="000000" w:fill="FFFFFF"/>
            <w:noWrap/>
            <w:vAlign w:val="center"/>
            <w:hideMark/>
          </w:tcPr>
          <w:p w14:paraId="1888CB31" w14:textId="7B257926" w:rsidR="00571E54" w:rsidRPr="00571E54" w:rsidRDefault="00571E54" w:rsidP="00571E54">
            <w:pPr>
              <w:rPr>
                <w:b/>
                <w:bCs/>
                <w:color w:val="000000"/>
                <w:sz w:val="22"/>
                <w:szCs w:val="22"/>
              </w:rPr>
            </w:pPr>
            <w:r w:rsidRPr="00571E54">
              <w:rPr>
                <w:b/>
                <w:bCs/>
                <w:color w:val="000000"/>
                <w:sz w:val="22"/>
                <w:szCs w:val="22"/>
              </w:rPr>
              <w:lastRenderedPageBreak/>
              <w:t>Date Program Tables are updated:</w:t>
            </w:r>
            <w:r w:rsidR="009D2D49">
              <w:rPr>
                <w:b/>
                <w:bCs/>
                <w:color w:val="000000"/>
                <w:sz w:val="22"/>
                <w:szCs w:val="22"/>
              </w:rPr>
              <w:t xml:space="preserve"> 7/</w:t>
            </w:r>
            <w:r w:rsidR="00B93761">
              <w:rPr>
                <w:b/>
                <w:bCs/>
                <w:color w:val="000000"/>
                <w:sz w:val="22"/>
                <w:szCs w:val="22"/>
              </w:rPr>
              <w:t>21</w:t>
            </w:r>
            <w:r w:rsidR="009D2D49">
              <w:rPr>
                <w:b/>
                <w:bCs/>
                <w:color w:val="000000"/>
                <w:sz w:val="22"/>
                <w:szCs w:val="22"/>
              </w:rPr>
              <w:t>/202</w:t>
            </w:r>
            <w:r w:rsidR="00BB17A8">
              <w:rPr>
                <w:b/>
                <w:bCs/>
                <w:color w:val="000000"/>
                <w:sz w:val="22"/>
                <w:szCs w:val="22"/>
              </w:rPr>
              <w:t>3</w:t>
            </w:r>
          </w:p>
        </w:tc>
      </w:tr>
      <w:tr w:rsidR="00571E54" w:rsidRPr="00571E54" w14:paraId="193F0AD7" w14:textId="77777777" w:rsidTr="00571E54">
        <w:trPr>
          <w:gridAfter w:val="1"/>
          <w:wAfter w:w="222" w:type="dxa"/>
          <w:trHeight w:val="300"/>
        </w:trPr>
        <w:tc>
          <w:tcPr>
            <w:tcW w:w="1049" w:type="dxa"/>
            <w:tcBorders>
              <w:top w:val="nil"/>
              <w:left w:val="nil"/>
              <w:bottom w:val="nil"/>
              <w:right w:val="nil"/>
            </w:tcBorders>
            <w:shd w:val="clear" w:color="000000" w:fill="FFFFFF"/>
            <w:noWrap/>
            <w:vAlign w:val="center"/>
            <w:hideMark/>
          </w:tcPr>
          <w:p w14:paraId="24B76FE5" w14:textId="77777777" w:rsidR="00571E54" w:rsidRPr="00571E54" w:rsidRDefault="00571E54" w:rsidP="00571E54">
            <w:pPr>
              <w:rPr>
                <w:b/>
                <w:bCs/>
                <w:color w:val="000000"/>
                <w:sz w:val="22"/>
                <w:szCs w:val="22"/>
              </w:rPr>
            </w:pPr>
            <w:r w:rsidRPr="00571E54">
              <w:rPr>
                <w:b/>
                <w:bCs/>
                <w:color w:val="000000"/>
                <w:sz w:val="22"/>
                <w:szCs w:val="22"/>
              </w:rPr>
              <w:t> </w:t>
            </w:r>
          </w:p>
        </w:tc>
        <w:tc>
          <w:tcPr>
            <w:tcW w:w="1049" w:type="dxa"/>
            <w:tcBorders>
              <w:top w:val="nil"/>
              <w:left w:val="nil"/>
              <w:bottom w:val="nil"/>
              <w:right w:val="nil"/>
            </w:tcBorders>
            <w:shd w:val="clear" w:color="000000" w:fill="FFFFFF"/>
            <w:noWrap/>
            <w:vAlign w:val="center"/>
            <w:hideMark/>
          </w:tcPr>
          <w:p w14:paraId="2C4C5C2A" w14:textId="77777777" w:rsidR="00571E54" w:rsidRPr="00571E54" w:rsidRDefault="00571E54" w:rsidP="00571E54">
            <w:pPr>
              <w:rPr>
                <w:b/>
                <w:bCs/>
                <w:color w:val="000000"/>
                <w:sz w:val="22"/>
                <w:szCs w:val="22"/>
              </w:rPr>
            </w:pPr>
            <w:r w:rsidRPr="00571E54">
              <w:rPr>
                <w:b/>
                <w:bCs/>
                <w:color w:val="000000"/>
                <w:sz w:val="22"/>
                <w:szCs w:val="22"/>
              </w:rPr>
              <w:t> </w:t>
            </w:r>
          </w:p>
        </w:tc>
        <w:tc>
          <w:tcPr>
            <w:tcW w:w="1049" w:type="dxa"/>
            <w:tcBorders>
              <w:top w:val="nil"/>
              <w:left w:val="nil"/>
              <w:bottom w:val="nil"/>
              <w:right w:val="nil"/>
            </w:tcBorders>
            <w:shd w:val="clear" w:color="000000" w:fill="FFFFFF"/>
            <w:noWrap/>
            <w:vAlign w:val="center"/>
            <w:hideMark/>
          </w:tcPr>
          <w:p w14:paraId="08788509" w14:textId="77777777" w:rsidR="00571E54" w:rsidRPr="00571E54" w:rsidRDefault="00571E54" w:rsidP="00571E54">
            <w:pPr>
              <w:rPr>
                <w:b/>
                <w:bCs/>
                <w:color w:val="000000"/>
                <w:sz w:val="22"/>
                <w:szCs w:val="22"/>
              </w:rPr>
            </w:pPr>
            <w:r w:rsidRPr="00571E54">
              <w:rPr>
                <w:b/>
                <w:bCs/>
                <w:color w:val="000000"/>
                <w:sz w:val="22"/>
                <w:szCs w:val="22"/>
              </w:rPr>
              <w:t> </w:t>
            </w:r>
          </w:p>
        </w:tc>
        <w:tc>
          <w:tcPr>
            <w:tcW w:w="1049" w:type="dxa"/>
            <w:tcBorders>
              <w:top w:val="nil"/>
              <w:left w:val="nil"/>
              <w:bottom w:val="nil"/>
              <w:right w:val="nil"/>
            </w:tcBorders>
            <w:shd w:val="clear" w:color="000000" w:fill="FFFFFF"/>
            <w:noWrap/>
            <w:vAlign w:val="center"/>
            <w:hideMark/>
          </w:tcPr>
          <w:p w14:paraId="12947294" w14:textId="77777777" w:rsidR="00571E54" w:rsidRPr="00571E54" w:rsidRDefault="00571E54" w:rsidP="00571E54">
            <w:pPr>
              <w:rPr>
                <w:b/>
                <w:bCs/>
                <w:color w:val="000000"/>
                <w:sz w:val="22"/>
                <w:szCs w:val="22"/>
              </w:rPr>
            </w:pPr>
            <w:r w:rsidRPr="00571E54">
              <w:rPr>
                <w:b/>
                <w:bCs/>
                <w:color w:val="000000"/>
                <w:sz w:val="22"/>
                <w:szCs w:val="22"/>
              </w:rPr>
              <w:t> </w:t>
            </w:r>
          </w:p>
        </w:tc>
        <w:tc>
          <w:tcPr>
            <w:tcW w:w="1048" w:type="dxa"/>
            <w:tcBorders>
              <w:top w:val="nil"/>
              <w:left w:val="nil"/>
              <w:bottom w:val="nil"/>
              <w:right w:val="nil"/>
            </w:tcBorders>
            <w:shd w:val="clear" w:color="000000" w:fill="FFFFFF"/>
            <w:noWrap/>
            <w:vAlign w:val="center"/>
            <w:hideMark/>
          </w:tcPr>
          <w:p w14:paraId="63FC561B" w14:textId="77777777" w:rsidR="00571E54" w:rsidRPr="00571E54" w:rsidRDefault="00571E54" w:rsidP="00571E54">
            <w:pPr>
              <w:rPr>
                <w:b/>
                <w:bCs/>
                <w:color w:val="000000"/>
                <w:sz w:val="22"/>
                <w:szCs w:val="22"/>
              </w:rPr>
            </w:pPr>
            <w:r w:rsidRPr="00571E54">
              <w:rPr>
                <w:b/>
                <w:bCs/>
                <w:color w:val="000000"/>
                <w:sz w:val="22"/>
                <w:szCs w:val="22"/>
              </w:rPr>
              <w:t> </w:t>
            </w:r>
          </w:p>
        </w:tc>
        <w:tc>
          <w:tcPr>
            <w:tcW w:w="1048" w:type="dxa"/>
            <w:tcBorders>
              <w:top w:val="nil"/>
              <w:left w:val="nil"/>
              <w:bottom w:val="nil"/>
              <w:right w:val="nil"/>
            </w:tcBorders>
            <w:shd w:val="clear" w:color="000000" w:fill="FFFFFF"/>
            <w:noWrap/>
            <w:vAlign w:val="center"/>
            <w:hideMark/>
          </w:tcPr>
          <w:p w14:paraId="62802871" w14:textId="77777777" w:rsidR="00571E54" w:rsidRPr="00571E54" w:rsidRDefault="00571E54" w:rsidP="00571E54">
            <w:pPr>
              <w:rPr>
                <w:b/>
                <w:bCs/>
                <w:color w:val="000000"/>
                <w:sz w:val="22"/>
                <w:szCs w:val="22"/>
              </w:rPr>
            </w:pPr>
            <w:r w:rsidRPr="00571E54">
              <w:rPr>
                <w:b/>
                <w:bCs/>
                <w:color w:val="000000"/>
                <w:sz w:val="22"/>
                <w:szCs w:val="22"/>
              </w:rPr>
              <w:t> </w:t>
            </w:r>
          </w:p>
        </w:tc>
        <w:tc>
          <w:tcPr>
            <w:tcW w:w="1048" w:type="dxa"/>
            <w:tcBorders>
              <w:top w:val="nil"/>
              <w:left w:val="nil"/>
              <w:bottom w:val="nil"/>
              <w:right w:val="nil"/>
            </w:tcBorders>
            <w:shd w:val="clear" w:color="000000" w:fill="FFFFFF"/>
            <w:noWrap/>
            <w:vAlign w:val="center"/>
            <w:hideMark/>
          </w:tcPr>
          <w:p w14:paraId="699C60B3" w14:textId="77777777" w:rsidR="00571E54" w:rsidRPr="00571E54" w:rsidRDefault="00571E54" w:rsidP="00571E54">
            <w:pPr>
              <w:rPr>
                <w:b/>
                <w:bCs/>
                <w:color w:val="000000"/>
                <w:sz w:val="22"/>
                <w:szCs w:val="22"/>
              </w:rPr>
            </w:pPr>
            <w:r w:rsidRPr="00571E54">
              <w:rPr>
                <w:b/>
                <w:bCs/>
                <w:color w:val="000000"/>
                <w:sz w:val="22"/>
                <w:szCs w:val="22"/>
              </w:rPr>
              <w:t> </w:t>
            </w:r>
          </w:p>
        </w:tc>
        <w:tc>
          <w:tcPr>
            <w:tcW w:w="1048" w:type="dxa"/>
            <w:tcBorders>
              <w:top w:val="nil"/>
              <w:left w:val="nil"/>
              <w:bottom w:val="nil"/>
              <w:right w:val="nil"/>
            </w:tcBorders>
            <w:shd w:val="clear" w:color="000000" w:fill="FFFFFF"/>
            <w:noWrap/>
            <w:vAlign w:val="center"/>
            <w:hideMark/>
          </w:tcPr>
          <w:p w14:paraId="2F369137" w14:textId="77777777" w:rsidR="00571E54" w:rsidRPr="00571E54" w:rsidRDefault="00571E54" w:rsidP="00571E54">
            <w:pPr>
              <w:rPr>
                <w:b/>
                <w:bCs/>
                <w:color w:val="000000"/>
                <w:sz w:val="22"/>
                <w:szCs w:val="22"/>
              </w:rPr>
            </w:pPr>
            <w:r w:rsidRPr="00571E54">
              <w:rPr>
                <w:b/>
                <w:bCs/>
                <w:color w:val="000000"/>
                <w:sz w:val="22"/>
                <w:szCs w:val="22"/>
              </w:rPr>
              <w:t> </w:t>
            </w:r>
          </w:p>
        </w:tc>
        <w:tc>
          <w:tcPr>
            <w:tcW w:w="1048" w:type="dxa"/>
            <w:tcBorders>
              <w:top w:val="nil"/>
              <w:left w:val="nil"/>
              <w:bottom w:val="nil"/>
              <w:right w:val="nil"/>
            </w:tcBorders>
            <w:shd w:val="clear" w:color="000000" w:fill="FFFFFF"/>
            <w:noWrap/>
            <w:vAlign w:val="center"/>
            <w:hideMark/>
          </w:tcPr>
          <w:p w14:paraId="5B6DAAD1" w14:textId="77777777" w:rsidR="00571E54" w:rsidRPr="00571E54" w:rsidRDefault="00571E54" w:rsidP="00571E54">
            <w:pPr>
              <w:rPr>
                <w:b/>
                <w:bCs/>
                <w:color w:val="000000"/>
                <w:sz w:val="22"/>
                <w:szCs w:val="22"/>
              </w:rPr>
            </w:pPr>
            <w:r w:rsidRPr="00571E54">
              <w:rPr>
                <w:b/>
                <w:bCs/>
                <w:color w:val="000000"/>
                <w:sz w:val="22"/>
                <w:szCs w:val="22"/>
              </w:rPr>
              <w:t> </w:t>
            </w:r>
          </w:p>
        </w:tc>
      </w:tr>
      <w:tr w:rsidR="00571E54" w:rsidRPr="00571E54" w14:paraId="79BB6D57" w14:textId="77777777" w:rsidTr="00571E54">
        <w:trPr>
          <w:gridAfter w:val="1"/>
          <w:wAfter w:w="222" w:type="dxa"/>
          <w:trHeight w:val="390"/>
        </w:trPr>
        <w:tc>
          <w:tcPr>
            <w:tcW w:w="9436" w:type="dxa"/>
            <w:gridSpan w:val="9"/>
            <w:tcBorders>
              <w:top w:val="nil"/>
              <w:left w:val="nil"/>
              <w:bottom w:val="single" w:sz="8" w:space="0" w:color="auto"/>
              <w:right w:val="nil"/>
            </w:tcBorders>
            <w:shd w:val="clear" w:color="000000" w:fill="FFFFFF"/>
            <w:noWrap/>
            <w:vAlign w:val="center"/>
            <w:hideMark/>
          </w:tcPr>
          <w:p w14:paraId="228F97B3" w14:textId="77777777" w:rsidR="00571E54" w:rsidRPr="00571E54" w:rsidRDefault="00571E54" w:rsidP="00571E54">
            <w:pPr>
              <w:rPr>
                <w:b/>
                <w:bCs/>
                <w:sz w:val="28"/>
                <w:szCs w:val="28"/>
              </w:rPr>
            </w:pPr>
            <w:r w:rsidRPr="00571E54">
              <w:rPr>
                <w:b/>
                <w:bCs/>
                <w:sz w:val="28"/>
                <w:szCs w:val="28"/>
              </w:rPr>
              <w:t>Program Disclosures</w:t>
            </w:r>
          </w:p>
        </w:tc>
      </w:tr>
      <w:tr w:rsidR="00571E54" w:rsidRPr="00571E54" w14:paraId="0D6F6B29" w14:textId="77777777" w:rsidTr="00571E54">
        <w:trPr>
          <w:gridAfter w:val="1"/>
          <w:wAfter w:w="222"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000000" w:fill="FFFFFF"/>
            <w:hideMark/>
          </w:tcPr>
          <w:p w14:paraId="265E8F1B" w14:textId="77777777" w:rsidR="00571E54" w:rsidRPr="00571E54" w:rsidRDefault="00571E54" w:rsidP="00571E54">
            <w:pPr>
              <w:spacing w:after="240"/>
              <w:rPr>
                <w:rFonts w:ascii="Calibri" w:hAnsi="Calibri" w:cs="Calibri"/>
                <w:b/>
                <w:bCs/>
                <w:color w:val="000000"/>
                <w:sz w:val="22"/>
                <w:szCs w:val="22"/>
              </w:rPr>
            </w:pPr>
            <w:r w:rsidRPr="00571E54">
              <w:rPr>
                <w:rFonts w:ascii="Calibri" w:hAnsi="Calibri" w:cs="Calibri"/>
                <w:b/>
                <w:bCs/>
                <w:color w:val="000000"/>
                <w:sz w:val="22"/>
                <w:szCs w:val="22"/>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000000" w:fill="FFFFFF"/>
            <w:vAlign w:val="center"/>
            <w:hideMark/>
          </w:tcPr>
          <w:p w14:paraId="14A4B2E3" w14:textId="77777777" w:rsidR="00571E54" w:rsidRPr="00571E54" w:rsidRDefault="00571E54" w:rsidP="00571E54">
            <w:pPr>
              <w:jc w:val="center"/>
              <w:rPr>
                <w:rFonts w:ascii="Calibri" w:hAnsi="Calibri" w:cs="Calibri"/>
                <w:color w:val="000000"/>
                <w:sz w:val="22"/>
                <w:szCs w:val="22"/>
              </w:rPr>
            </w:pPr>
            <w:r w:rsidRPr="00571E54">
              <w:rPr>
                <w:rFonts w:ascii="Calibri" w:hAnsi="Calibri" w:cs="Calibri"/>
                <w:color w:val="000000"/>
                <w:sz w:val="22"/>
                <w:szCs w:val="22"/>
              </w:rPr>
              <w:t xml:space="preserve">_____ </w:t>
            </w:r>
            <w:r w:rsidRPr="00571E54">
              <w:rPr>
                <w:rFonts w:ascii="Calibri" w:hAnsi="Calibri" w:cs="Calibri"/>
                <w:b/>
                <w:bCs/>
                <w:color w:val="000000"/>
                <w:sz w:val="22"/>
                <w:szCs w:val="22"/>
              </w:rPr>
              <w:t>Yes</w:t>
            </w:r>
            <w:r w:rsidRPr="00571E54">
              <w:rPr>
                <w:rFonts w:ascii="Calibri" w:hAnsi="Calibri" w:cs="Calibri"/>
                <w:color w:val="000000"/>
                <w:sz w:val="22"/>
                <w:szCs w:val="22"/>
              </w:rPr>
              <w:br/>
            </w:r>
            <w:r w:rsidRPr="00571E54">
              <w:rPr>
                <w:rFonts w:ascii="Calibri" w:hAnsi="Calibri" w:cs="Calibri"/>
                <w:color w:val="000000"/>
                <w:sz w:val="22"/>
                <w:szCs w:val="22"/>
              </w:rPr>
              <w:br/>
              <w:t>___</w:t>
            </w:r>
            <w:r w:rsidR="005D03BD">
              <w:rPr>
                <w:rFonts w:ascii="Calibri" w:hAnsi="Calibri" w:cs="Calibri"/>
                <w:color w:val="000000"/>
                <w:sz w:val="22"/>
                <w:szCs w:val="22"/>
              </w:rPr>
              <w:t>x</w:t>
            </w:r>
            <w:r w:rsidRPr="00571E54">
              <w:rPr>
                <w:rFonts w:ascii="Calibri" w:hAnsi="Calibri" w:cs="Calibri"/>
                <w:color w:val="000000"/>
                <w:sz w:val="22"/>
                <w:szCs w:val="22"/>
              </w:rPr>
              <w:t xml:space="preserve">__ </w:t>
            </w:r>
            <w:r w:rsidRPr="00571E54">
              <w:rPr>
                <w:rFonts w:ascii="Calibri" w:hAnsi="Calibri" w:cs="Calibri"/>
                <w:b/>
                <w:bCs/>
                <w:color w:val="000000"/>
                <w:sz w:val="22"/>
                <w:szCs w:val="22"/>
              </w:rPr>
              <w:t>No</w:t>
            </w:r>
          </w:p>
        </w:tc>
      </w:tr>
      <w:tr w:rsidR="00571E54" w:rsidRPr="00571E54" w14:paraId="613B40A5" w14:textId="77777777" w:rsidTr="00571E54">
        <w:trPr>
          <w:gridAfter w:val="1"/>
          <w:wAfter w:w="222" w:type="dxa"/>
          <w:trHeight w:val="315"/>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14:paraId="066EBC52" w14:textId="77777777" w:rsidR="00571E54" w:rsidRPr="00571E54" w:rsidRDefault="00571E54" w:rsidP="00571E54">
            <w:pPr>
              <w:rPr>
                <w:rFonts w:ascii="Calibri" w:hAnsi="Calibri" w:cs="Calibri"/>
                <w:b/>
                <w:bCs/>
                <w:color w:val="000000"/>
                <w:sz w:val="22"/>
                <w:szCs w:val="22"/>
              </w:rPr>
            </w:pPr>
            <w:r w:rsidRPr="00571E54">
              <w:rPr>
                <w:rFonts w:ascii="Calibri" w:hAnsi="Calibri" w:cs="Calibri"/>
                <w:b/>
                <w:bCs/>
                <w:color w:val="000000"/>
                <w:sz w:val="22"/>
                <w:szCs w:val="22"/>
              </w:rPr>
              <w:t>If yes, provide website link (or content from brochure) where this specific information is presented:</w:t>
            </w:r>
          </w:p>
        </w:tc>
      </w:tr>
      <w:tr w:rsidR="00571E54" w:rsidRPr="00571E54" w14:paraId="6692B5D6" w14:textId="77777777" w:rsidTr="00571E54">
        <w:trPr>
          <w:gridAfter w:val="1"/>
          <w:wAfter w:w="222"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392BF640" w14:textId="77777777" w:rsidR="00571E54" w:rsidRPr="00571E54" w:rsidRDefault="005D03BD" w:rsidP="005D03BD">
            <w:pPr>
              <w:rPr>
                <w:rFonts w:ascii="Calibri" w:hAnsi="Calibri" w:cs="Calibri"/>
                <w:b/>
                <w:bCs/>
                <w:color w:val="000000"/>
                <w:sz w:val="22"/>
                <w:szCs w:val="22"/>
              </w:rPr>
            </w:pPr>
            <w:r>
              <w:rPr>
                <w:rFonts w:ascii="Calibri" w:hAnsi="Calibri" w:cs="Calibri"/>
                <w:b/>
                <w:bCs/>
                <w:color w:val="000000"/>
                <w:sz w:val="22"/>
                <w:szCs w:val="22"/>
              </w:rPr>
              <w:t>N/A</w:t>
            </w:r>
            <w:r w:rsidR="00571E54" w:rsidRPr="00571E54">
              <w:rPr>
                <w:rFonts w:ascii="Calibri" w:hAnsi="Calibri" w:cs="Calibri"/>
                <w:b/>
                <w:bCs/>
                <w:color w:val="000000"/>
                <w:sz w:val="22"/>
                <w:szCs w:val="22"/>
              </w:rPr>
              <w:t> </w:t>
            </w:r>
          </w:p>
        </w:tc>
      </w:tr>
      <w:tr w:rsidR="00571E54" w:rsidRPr="00571E54" w14:paraId="7554AAB7" w14:textId="77777777" w:rsidTr="00571E54">
        <w:trPr>
          <w:trHeight w:val="1182"/>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2556C29D" w14:textId="77777777" w:rsidR="00571E54" w:rsidRPr="00571E54" w:rsidRDefault="00571E54" w:rsidP="00571E54">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0C74BBC8" w14:textId="77777777" w:rsidR="00571E54" w:rsidRPr="00571E54" w:rsidRDefault="00571E54" w:rsidP="00571E54">
            <w:pPr>
              <w:jc w:val="center"/>
              <w:rPr>
                <w:rFonts w:ascii="Calibri" w:hAnsi="Calibri" w:cs="Calibri"/>
                <w:b/>
                <w:bCs/>
                <w:color w:val="000000"/>
                <w:sz w:val="22"/>
                <w:szCs w:val="22"/>
              </w:rPr>
            </w:pPr>
          </w:p>
        </w:tc>
      </w:tr>
      <w:tr w:rsidR="00571E54" w:rsidRPr="00571E54" w14:paraId="5D13BD2E" w14:textId="77777777" w:rsidTr="00571E54">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4C261E20" w14:textId="77777777" w:rsidR="00571E54" w:rsidRPr="00571E54" w:rsidRDefault="00571E54" w:rsidP="00571E54">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6D5E7DF9" w14:textId="77777777" w:rsidR="00571E54" w:rsidRPr="00571E54" w:rsidRDefault="00571E54" w:rsidP="00571E54">
            <w:pPr>
              <w:rPr>
                <w:sz w:val="20"/>
                <w:szCs w:val="20"/>
              </w:rPr>
            </w:pPr>
          </w:p>
        </w:tc>
      </w:tr>
      <w:tr w:rsidR="00571E54" w:rsidRPr="00571E54" w14:paraId="7A767136" w14:textId="77777777" w:rsidTr="00571E54">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594D7423" w14:textId="77777777" w:rsidR="00571E54" w:rsidRPr="00571E54" w:rsidRDefault="00571E54" w:rsidP="00571E54">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0B6D482C" w14:textId="77777777" w:rsidR="00571E54" w:rsidRPr="00571E54" w:rsidRDefault="00571E54" w:rsidP="00571E54">
            <w:pPr>
              <w:rPr>
                <w:sz w:val="20"/>
                <w:szCs w:val="20"/>
              </w:rPr>
            </w:pPr>
          </w:p>
        </w:tc>
      </w:tr>
      <w:tr w:rsidR="00571E54" w:rsidRPr="00571E54" w14:paraId="140246D3" w14:textId="77777777" w:rsidTr="00571E54">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2CE20B6C" w14:textId="77777777" w:rsidR="00571E54" w:rsidRPr="00571E54" w:rsidRDefault="00571E54" w:rsidP="00571E54">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76DCE9CD" w14:textId="77777777" w:rsidR="00571E54" w:rsidRPr="00571E54" w:rsidRDefault="00571E54" w:rsidP="00571E54">
            <w:pPr>
              <w:rPr>
                <w:sz w:val="20"/>
                <w:szCs w:val="20"/>
              </w:rPr>
            </w:pPr>
          </w:p>
        </w:tc>
      </w:tr>
      <w:tr w:rsidR="00571E54" w:rsidRPr="00571E54" w14:paraId="53A07DEA" w14:textId="77777777" w:rsidTr="00571E54">
        <w:trPr>
          <w:trHeight w:val="315"/>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3663CF1D" w14:textId="77777777" w:rsidR="00571E54" w:rsidRPr="00571E54" w:rsidRDefault="00571E54" w:rsidP="00571E54">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2E0D69CC" w14:textId="77777777" w:rsidR="00571E54" w:rsidRPr="00571E54" w:rsidRDefault="00571E54" w:rsidP="00571E54">
            <w:pPr>
              <w:rPr>
                <w:sz w:val="20"/>
                <w:szCs w:val="20"/>
              </w:rPr>
            </w:pPr>
          </w:p>
        </w:tc>
      </w:tr>
    </w:tbl>
    <w:p w14:paraId="4F0B6CCC"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0459B271"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001F54D9"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4D06BA5C"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62837BD"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FEF0722"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2FF1630B"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5A715F9B"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4A6DA981"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6C0C9ECA"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3B349EEC"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6CC1A12B"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5B50DBDD"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480FA731" w14:textId="77777777" w:rsidR="00571E54" w:rsidRPr="00571E54" w:rsidRDefault="00571E54" w:rsidP="00571E54">
      <w:pPr>
        <w:spacing w:after="160" w:line="259" w:lineRule="auto"/>
        <w:rPr>
          <w:rFonts w:asciiTheme="minorHAnsi" w:eastAsiaTheme="minorHAnsi" w:hAnsiTheme="minorHAnsi" w:cstheme="minorBidi"/>
          <w:sz w:val="22"/>
          <w:szCs w:val="22"/>
        </w:rPr>
      </w:pPr>
    </w:p>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571E54" w:rsidRPr="00571E54" w14:paraId="2F614E34" w14:textId="77777777" w:rsidTr="00270876">
        <w:trPr>
          <w:trHeight w:val="375"/>
        </w:trPr>
        <w:tc>
          <w:tcPr>
            <w:tcW w:w="14071" w:type="dxa"/>
            <w:gridSpan w:val="9"/>
            <w:tcBorders>
              <w:top w:val="nil"/>
              <w:left w:val="nil"/>
              <w:bottom w:val="nil"/>
              <w:right w:val="nil"/>
            </w:tcBorders>
            <w:shd w:val="clear" w:color="000000" w:fill="FFFFFF"/>
            <w:noWrap/>
            <w:vAlign w:val="center"/>
            <w:hideMark/>
          </w:tcPr>
          <w:p w14:paraId="1B8DF0F3" w14:textId="77777777" w:rsidR="00571E54" w:rsidRPr="00571E54" w:rsidRDefault="00571E54" w:rsidP="00571E54">
            <w:pPr>
              <w:rPr>
                <w:b/>
                <w:bCs/>
                <w:sz w:val="28"/>
                <w:szCs w:val="28"/>
              </w:rPr>
            </w:pPr>
            <w:r w:rsidRPr="00571E54">
              <w:rPr>
                <w:b/>
                <w:bCs/>
                <w:sz w:val="28"/>
                <w:szCs w:val="28"/>
              </w:rPr>
              <w:lastRenderedPageBreak/>
              <w:t>Internship Program Admissions</w:t>
            </w:r>
          </w:p>
        </w:tc>
      </w:tr>
      <w:tr w:rsidR="00571E54" w:rsidRPr="00571E54" w14:paraId="6BD324D4" w14:textId="77777777" w:rsidTr="00270876">
        <w:trPr>
          <w:trHeight w:val="945"/>
        </w:trPr>
        <w:tc>
          <w:tcPr>
            <w:tcW w:w="9540" w:type="dxa"/>
            <w:tcBorders>
              <w:top w:val="single" w:sz="8" w:space="0" w:color="auto"/>
              <w:left w:val="single" w:sz="8" w:space="0" w:color="auto"/>
              <w:bottom w:val="single" w:sz="8" w:space="0" w:color="auto"/>
              <w:right w:val="single" w:sz="8" w:space="0" w:color="000000"/>
            </w:tcBorders>
            <w:shd w:val="clear" w:color="auto" w:fill="auto"/>
            <w:hideMark/>
          </w:tcPr>
          <w:p w14:paraId="4301F602" w14:textId="77777777" w:rsidR="00571E54" w:rsidRPr="00571E54" w:rsidRDefault="00571E54" w:rsidP="00571E54">
            <w:pPr>
              <w:rPr>
                <w:rFonts w:ascii="Calibri" w:hAnsi="Calibri"/>
                <w:b/>
                <w:bCs/>
                <w:sz w:val="22"/>
                <w:szCs w:val="22"/>
              </w:rPr>
            </w:pPr>
            <w:r w:rsidRPr="00571E54">
              <w:rPr>
                <w:rFonts w:ascii="Calibri" w:hAnsi="Calibri"/>
                <w:b/>
                <w:bCs/>
                <w:sz w:val="22"/>
                <w:szCs w:val="22"/>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3D4791C1" w14:textId="77777777" w:rsidR="00571E54" w:rsidRPr="00571E54" w:rsidRDefault="00571E54" w:rsidP="00571E54">
            <w:pPr>
              <w:spacing w:after="240"/>
              <w:rPr>
                <w:rFonts w:ascii="Calibri" w:hAnsi="Calibri"/>
                <w:b/>
                <w:bCs/>
                <w:sz w:val="22"/>
                <w:szCs w:val="22"/>
              </w:rPr>
            </w:pPr>
          </w:p>
        </w:tc>
        <w:tc>
          <w:tcPr>
            <w:tcW w:w="503" w:type="dxa"/>
            <w:tcBorders>
              <w:top w:val="nil"/>
              <w:left w:val="nil"/>
              <w:bottom w:val="nil"/>
              <w:right w:val="nil"/>
            </w:tcBorders>
            <w:shd w:val="clear" w:color="auto" w:fill="auto"/>
            <w:vAlign w:val="bottom"/>
            <w:hideMark/>
          </w:tcPr>
          <w:p w14:paraId="7DAF6995"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4D727C7A"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C1E3E32"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6F44D0E3"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E0E94AB"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506A35DE"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15A16602" w14:textId="77777777" w:rsidR="00571E54" w:rsidRPr="00571E54" w:rsidRDefault="00571E54" w:rsidP="00571E54">
            <w:pPr>
              <w:rPr>
                <w:sz w:val="20"/>
                <w:szCs w:val="20"/>
              </w:rPr>
            </w:pPr>
          </w:p>
        </w:tc>
      </w:tr>
      <w:tr w:rsidR="00571E54" w:rsidRPr="00571E54" w14:paraId="496ECA39" w14:textId="77777777" w:rsidTr="00270876">
        <w:trPr>
          <w:trHeight w:val="945"/>
        </w:trPr>
        <w:tc>
          <w:tcPr>
            <w:tcW w:w="954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1E38CB82" w14:textId="307AE42F" w:rsidR="00571E54" w:rsidRPr="00571E54" w:rsidRDefault="00571E54" w:rsidP="00571E54">
            <w:pPr>
              <w:rPr>
                <w:rFonts w:ascii="Calibri" w:hAnsi="Calibri"/>
                <w:b/>
                <w:bCs/>
                <w:sz w:val="22"/>
                <w:szCs w:val="22"/>
              </w:rPr>
            </w:pPr>
            <w:r w:rsidRPr="00571E54">
              <w:rPr>
                <w:rFonts w:ascii="Calibri" w:hAnsi="Calibri"/>
                <w:b/>
                <w:bCs/>
                <w:sz w:val="22"/>
                <w:szCs w:val="22"/>
              </w:rPr>
              <w:t> </w:t>
            </w:r>
            <w:r w:rsidR="005D03BD" w:rsidRPr="005D03BD">
              <w:rPr>
                <w:rFonts w:ascii="Calibri" w:hAnsi="Calibri"/>
                <w:b/>
                <w:bCs/>
                <w:sz w:val="22"/>
                <w:szCs w:val="22"/>
              </w:rPr>
              <w:t>Practicum experience in community mental health is highly preferred, though not required. Ideal applicants will indicate a strong desire to work in public behavioral health.</w:t>
            </w:r>
            <w:r w:rsidR="007412F3">
              <w:rPr>
                <w:rFonts w:ascii="Calibri" w:hAnsi="Calibri"/>
                <w:b/>
                <w:bCs/>
                <w:sz w:val="22"/>
                <w:szCs w:val="22"/>
              </w:rPr>
              <w:t xml:space="preserve"> Applicants must have a recovery-oriented, strength’s</w:t>
            </w:r>
            <w:r w:rsidR="005E404C">
              <w:rPr>
                <w:rFonts w:ascii="Calibri" w:hAnsi="Calibri"/>
                <w:b/>
                <w:bCs/>
                <w:sz w:val="22"/>
                <w:szCs w:val="22"/>
              </w:rPr>
              <w:t>-</w:t>
            </w:r>
            <w:r w:rsidR="007412F3">
              <w:rPr>
                <w:rFonts w:ascii="Calibri" w:hAnsi="Calibri"/>
                <w:b/>
                <w:bCs/>
                <w:sz w:val="22"/>
                <w:szCs w:val="22"/>
              </w:rPr>
              <w:t xml:space="preserve">based approach to </w:t>
            </w:r>
            <w:r w:rsidR="00BB17A8">
              <w:rPr>
                <w:rFonts w:ascii="Calibri" w:hAnsi="Calibri"/>
                <w:b/>
                <w:bCs/>
                <w:sz w:val="22"/>
                <w:szCs w:val="22"/>
              </w:rPr>
              <w:t>member</w:t>
            </w:r>
            <w:r w:rsidR="007412F3">
              <w:rPr>
                <w:rFonts w:ascii="Calibri" w:hAnsi="Calibri"/>
                <w:b/>
                <w:bCs/>
                <w:sz w:val="22"/>
                <w:szCs w:val="22"/>
              </w:rPr>
              <w:t xml:space="preserve"> care.</w:t>
            </w:r>
          </w:p>
        </w:tc>
        <w:tc>
          <w:tcPr>
            <w:tcW w:w="1010" w:type="dxa"/>
            <w:tcBorders>
              <w:top w:val="nil"/>
              <w:left w:val="nil"/>
              <w:bottom w:val="nil"/>
              <w:right w:val="nil"/>
            </w:tcBorders>
            <w:shd w:val="clear" w:color="auto" w:fill="auto"/>
            <w:vAlign w:val="bottom"/>
            <w:hideMark/>
          </w:tcPr>
          <w:p w14:paraId="03E402B0" w14:textId="77777777" w:rsidR="00571E54" w:rsidRPr="00571E54" w:rsidRDefault="00571E54" w:rsidP="00571E54">
            <w:pPr>
              <w:rPr>
                <w:rFonts w:ascii="Calibri" w:hAnsi="Calibri"/>
                <w:b/>
                <w:bCs/>
                <w:sz w:val="22"/>
                <w:szCs w:val="22"/>
              </w:rPr>
            </w:pPr>
          </w:p>
        </w:tc>
        <w:tc>
          <w:tcPr>
            <w:tcW w:w="503" w:type="dxa"/>
            <w:tcBorders>
              <w:top w:val="nil"/>
              <w:left w:val="nil"/>
              <w:bottom w:val="nil"/>
              <w:right w:val="nil"/>
            </w:tcBorders>
            <w:shd w:val="clear" w:color="auto" w:fill="auto"/>
            <w:vAlign w:val="bottom"/>
            <w:hideMark/>
          </w:tcPr>
          <w:p w14:paraId="5D47BFDA"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497E497"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722938E3"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27859F9"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4E206286"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4B7089F1"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768C588" w14:textId="77777777" w:rsidR="00571E54" w:rsidRPr="00571E54" w:rsidRDefault="00571E54" w:rsidP="00571E54">
            <w:pPr>
              <w:rPr>
                <w:sz w:val="20"/>
                <w:szCs w:val="20"/>
              </w:rPr>
            </w:pPr>
          </w:p>
        </w:tc>
      </w:tr>
      <w:tr w:rsidR="00571E54" w:rsidRPr="00571E54" w14:paraId="52F27A82" w14:textId="77777777" w:rsidTr="00270876">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A50C20D" w14:textId="77777777" w:rsidR="00571E54" w:rsidRPr="00571E54" w:rsidRDefault="00571E54" w:rsidP="00571E54">
            <w:pPr>
              <w:rPr>
                <w:rFonts w:ascii="Calibri" w:hAnsi="Calibri"/>
                <w:b/>
                <w:bCs/>
                <w:sz w:val="22"/>
                <w:szCs w:val="22"/>
              </w:rPr>
            </w:pPr>
          </w:p>
        </w:tc>
        <w:tc>
          <w:tcPr>
            <w:tcW w:w="1010" w:type="dxa"/>
            <w:tcBorders>
              <w:top w:val="nil"/>
              <w:left w:val="nil"/>
              <w:bottom w:val="nil"/>
              <w:right w:val="nil"/>
            </w:tcBorders>
            <w:shd w:val="clear" w:color="auto" w:fill="auto"/>
            <w:vAlign w:val="bottom"/>
            <w:hideMark/>
          </w:tcPr>
          <w:p w14:paraId="4731424A"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47C8FB5B"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045FB02C"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65F640DA"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322E63B"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5CE722A6"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A292381"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0743E69B" w14:textId="77777777" w:rsidR="00571E54" w:rsidRPr="00571E54" w:rsidRDefault="00571E54" w:rsidP="00571E54">
            <w:pPr>
              <w:rPr>
                <w:sz w:val="20"/>
                <w:szCs w:val="20"/>
              </w:rPr>
            </w:pPr>
          </w:p>
        </w:tc>
      </w:tr>
      <w:tr w:rsidR="00571E54" w:rsidRPr="00571E54" w14:paraId="1C9BB27B" w14:textId="77777777" w:rsidTr="00270876">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B52C1E4" w14:textId="77777777" w:rsidR="00571E54" w:rsidRPr="00571E54" w:rsidRDefault="00571E54" w:rsidP="00571E54">
            <w:pPr>
              <w:rPr>
                <w:rFonts w:ascii="Calibri" w:hAnsi="Calibri"/>
                <w:b/>
                <w:bCs/>
                <w:sz w:val="22"/>
                <w:szCs w:val="22"/>
              </w:rPr>
            </w:pPr>
          </w:p>
        </w:tc>
        <w:tc>
          <w:tcPr>
            <w:tcW w:w="1010" w:type="dxa"/>
            <w:tcBorders>
              <w:top w:val="nil"/>
              <w:left w:val="nil"/>
              <w:bottom w:val="nil"/>
              <w:right w:val="nil"/>
            </w:tcBorders>
            <w:shd w:val="clear" w:color="auto" w:fill="auto"/>
            <w:vAlign w:val="bottom"/>
            <w:hideMark/>
          </w:tcPr>
          <w:p w14:paraId="70E51A8C"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0385B15"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D0AEF99"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1796988D"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07671625"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18C93068"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7952CAA3"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7834CCA4" w14:textId="77777777" w:rsidR="00571E54" w:rsidRPr="00571E54" w:rsidRDefault="00571E54" w:rsidP="00571E54">
            <w:pPr>
              <w:rPr>
                <w:sz w:val="20"/>
                <w:szCs w:val="20"/>
              </w:rPr>
            </w:pPr>
          </w:p>
        </w:tc>
      </w:tr>
      <w:tr w:rsidR="00571E54" w:rsidRPr="00571E54" w14:paraId="5E2D8C90" w14:textId="77777777" w:rsidTr="005E404C">
        <w:trPr>
          <w:trHeight w:val="60"/>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1C1AD8C0" w14:textId="77777777" w:rsidR="00571E54" w:rsidRPr="00571E54" w:rsidRDefault="00571E54" w:rsidP="00571E54">
            <w:pPr>
              <w:rPr>
                <w:rFonts w:ascii="Calibri" w:hAnsi="Calibri"/>
                <w:b/>
                <w:bCs/>
                <w:sz w:val="22"/>
                <w:szCs w:val="22"/>
              </w:rPr>
            </w:pPr>
          </w:p>
        </w:tc>
        <w:tc>
          <w:tcPr>
            <w:tcW w:w="1010" w:type="dxa"/>
            <w:tcBorders>
              <w:top w:val="nil"/>
              <w:left w:val="nil"/>
              <w:bottom w:val="nil"/>
              <w:right w:val="nil"/>
            </w:tcBorders>
            <w:shd w:val="clear" w:color="auto" w:fill="auto"/>
            <w:vAlign w:val="bottom"/>
            <w:hideMark/>
          </w:tcPr>
          <w:p w14:paraId="4CF9FCD7"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D659BB3"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E12E278"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586D12A"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4012FB3E"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333D6233"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54ED0ED9" w14:textId="77777777" w:rsidR="00571E54" w:rsidRPr="00571E54" w:rsidRDefault="00571E54" w:rsidP="00571E54">
            <w:pPr>
              <w:rPr>
                <w:sz w:val="20"/>
                <w:szCs w:val="20"/>
              </w:rPr>
            </w:pPr>
          </w:p>
        </w:tc>
        <w:tc>
          <w:tcPr>
            <w:tcW w:w="503" w:type="dxa"/>
            <w:tcBorders>
              <w:top w:val="nil"/>
              <w:left w:val="nil"/>
              <w:bottom w:val="nil"/>
              <w:right w:val="nil"/>
            </w:tcBorders>
            <w:shd w:val="clear" w:color="auto" w:fill="auto"/>
            <w:vAlign w:val="bottom"/>
            <w:hideMark/>
          </w:tcPr>
          <w:p w14:paraId="255F903F" w14:textId="77777777" w:rsidR="00571E54" w:rsidRPr="00571E54" w:rsidRDefault="00571E54" w:rsidP="00571E54">
            <w:pPr>
              <w:rPr>
                <w:sz w:val="20"/>
                <w:szCs w:val="20"/>
              </w:rPr>
            </w:pPr>
          </w:p>
        </w:tc>
      </w:tr>
    </w:tbl>
    <w:p w14:paraId="14765BB0" w14:textId="77777777" w:rsidR="00571E54" w:rsidRPr="00571E54" w:rsidRDefault="00571E54" w:rsidP="00571E54">
      <w:pPr>
        <w:spacing w:after="160" w:line="259" w:lineRule="auto"/>
        <w:rPr>
          <w:rFonts w:asciiTheme="minorHAnsi" w:eastAsiaTheme="minorHAnsi" w:hAnsiTheme="minorHAnsi" w:cstheme="minorBidi"/>
          <w:sz w:val="22"/>
          <w:szCs w:val="22"/>
        </w:rPr>
      </w:pPr>
    </w:p>
    <w:tbl>
      <w:tblPr>
        <w:tblStyle w:val="TableGrid"/>
        <w:tblW w:w="9535" w:type="dxa"/>
        <w:tblLook w:val="04A0" w:firstRow="1" w:lastRow="0" w:firstColumn="1" w:lastColumn="0" w:noHBand="0" w:noVBand="1"/>
      </w:tblPr>
      <w:tblGrid>
        <w:gridCol w:w="4674"/>
        <w:gridCol w:w="811"/>
        <w:gridCol w:w="810"/>
        <w:gridCol w:w="3240"/>
      </w:tblGrid>
      <w:tr w:rsidR="00571E54" w:rsidRPr="00571E54" w14:paraId="1DE95AEA" w14:textId="77777777" w:rsidTr="00270876">
        <w:trPr>
          <w:trHeight w:val="600"/>
        </w:trPr>
        <w:tc>
          <w:tcPr>
            <w:tcW w:w="9535" w:type="dxa"/>
            <w:gridSpan w:val="4"/>
            <w:noWrap/>
            <w:hideMark/>
          </w:tcPr>
          <w:p w14:paraId="1BA82D95" w14:textId="77777777" w:rsidR="00571E54" w:rsidRPr="00571E54" w:rsidRDefault="00571E54" w:rsidP="00571E54">
            <w:pPr>
              <w:rPr>
                <w:sz w:val="22"/>
                <w:szCs w:val="22"/>
              </w:rPr>
            </w:pPr>
            <w:r w:rsidRPr="00571E54">
              <w:rPr>
                <w:b/>
                <w:bCs/>
                <w:sz w:val="22"/>
                <w:szCs w:val="22"/>
              </w:rPr>
              <w:t>Does the program require that applicants have received a minimum number of hours of the following at time of application? If Yes, indicate how many:</w:t>
            </w:r>
          </w:p>
        </w:tc>
      </w:tr>
      <w:tr w:rsidR="00571E54" w:rsidRPr="00571E54" w14:paraId="775A5B9C" w14:textId="77777777" w:rsidTr="00270876">
        <w:trPr>
          <w:trHeight w:val="300"/>
        </w:trPr>
        <w:tc>
          <w:tcPr>
            <w:tcW w:w="4674" w:type="dxa"/>
            <w:noWrap/>
            <w:hideMark/>
          </w:tcPr>
          <w:p w14:paraId="1C5175D0" w14:textId="77777777" w:rsidR="00571E54" w:rsidRPr="00571E54" w:rsidRDefault="00571E54" w:rsidP="00571E54">
            <w:pPr>
              <w:rPr>
                <w:sz w:val="22"/>
                <w:szCs w:val="22"/>
              </w:rPr>
            </w:pPr>
            <w:r w:rsidRPr="00571E54">
              <w:rPr>
                <w:sz w:val="22"/>
                <w:szCs w:val="22"/>
              </w:rPr>
              <w:t>Total Direct Contact Intervention Hours</w:t>
            </w:r>
          </w:p>
        </w:tc>
        <w:tc>
          <w:tcPr>
            <w:tcW w:w="811" w:type="dxa"/>
            <w:noWrap/>
            <w:hideMark/>
          </w:tcPr>
          <w:p w14:paraId="7C2165E1" w14:textId="77777777" w:rsidR="00571E54" w:rsidRPr="00571E54" w:rsidRDefault="00571E54" w:rsidP="00571E54">
            <w:pPr>
              <w:rPr>
                <w:sz w:val="22"/>
                <w:szCs w:val="22"/>
              </w:rPr>
            </w:pPr>
            <w:r w:rsidRPr="00571E54">
              <w:rPr>
                <w:sz w:val="22"/>
                <w:szCs w:val="22"/>
              </w:rPr>
              <w:t> </w:t>
            </w:r>
            <w:r w:rsidR="005D03BD">
              <w:rPr>
                <w:sz w:val="22"/>
                <w:szCs w:val="22"/>
              </w:rPr>
              <w:t>N</w:t>
            </w:r>
          </w:p>
        </w:tc>
        <w:tc>
          <w:tcPr>
            <w:tcW w:w="810" w:type="dxa"/>
            <w:noWrap/>
            <w:hideMark/>
          </w:tcPr>
          <w:p w14:paraId="284E6738" w14:textId="77777777" w:rsidR="00571E54" w:rsidRPr="00571E54" w:rsidRDefault="00571E54" w:rsidP="00571E54">
            <w:pPr>
              <w:rPr>
                <w:b/>
                <w:sz w:val="22"/>
                <w:szCs w:val="22"/>
                <w:highlight w:val="yellow"/>
              </w:rPr>
            </w:pPr>
            <w:r w:rsidRPr="00571E54">
              <w:rPr>
                <w:b/>
                <w:sz w:val="22"/>
                <w:szCs w:val="22"/>
                <w:highlight w:val="yellow"/>
              </w:rPr>
              <w:t> </w:t>
            </w:r>
            <w:r w:rsidR="005D03BD" w:rsidRPr="005D03BD">
              <w:rPr>
                <w:b/>
                <w:sz w:val="22"/>
                <w:szCs w:val="22"/>
                <w:highlight w:val="yellow"/>
              </w:rPr>
              <w:t>Y</w:t>
            </w:r>
          </w:p>
        </w:tc>
        <w:tc>
          <w:tcPr>
            <w:tcW w:w="3240" w:type="dxa"/>
            <w:noWrap/>
            <w:hideMark/>
          </w:tcPr>
          <w:p w14:paraId="62DA9A32" w14:textId="77777777" w:rsidR="00571E54" w:rsidRPr="00571E54" w:rsidRDefault="00571E54" w:rsidP="00571E54">
            <w:pPr>
              <w:rPr>
                <w:sz w:val="22"/>
                <w:szCs w:val="22"/>
              </w:rPr>
            </w:pPr>
            <w:r w:rsidRPr="00571E54">
              <w:rPr>
                <w:sz w:val="22"/>
                <w:szCs w:val="22"/>
              </w:rPr>
              <w:t>Amount:</w:t>
            </w:r>
            <w:r w:rsidR="005D03BD">
              <w:rPr>
                <w:sz w:val="22"/>
                <w:szCs w:val="22"/>
              </w:rPr>
              <w:t xml:space="preserve"> 250</w:t>
            </w:r>
          </w:p>
        </w:tc>
      </w:tr>
      <w:tr w:rsidR="00571E54" w:rsidRPr="00571E54" w14:paraId="3124EF26" w14:textId="77777777" w:rsidTr="00270876">
        <w:trPr>
          <w:trHeight w:val="300"/>
        </w:trPr>
        <w:tc>
          <w:tcPr>
            <w:tcW w:w="4674" w:type="dxa"/>
            <w:noWrap/>
            <w:hideMark/>
          </w:tcPr>
          <w:p w14:paraId="60795BA4" w14:textId="77777777" w:rsidR="00571E54" w:rsidRPr="00571E54" w:rsidRDefault="00571E54" w:rsidP="00571E54">
            <w:pPr>
              <w:rPr>
                <w:sz w:val="22"/>
                <w:szCs w:val="22"/>
              </w:rPr>
            </w:pPr>
            <w:r w:rsidRPr="00571E54">
              <w:rPr>
                <w:sz w:val="22"/>
                <w:szCs w:val="22"/>
              </w:rPr>
              <w:t>Total Direct Contact Assessment Hours</w:t>
            </w:r>
          </w:p>
        </w:tc>
        <w:tc>
          <w:tcPr>
            <w:tcW w:w="811" w:type="dxa"/>
            <w:noWrap/>
            <w:hideMark/>
          </w:tcPr>
          <w:p w14:paraId="2ABD990B" w14:textId="77777777" w:rsidR="00571E54" w:rsidRPr="00571E54" w:rsidRDefault="00571E54" w:rsidP="00571E54">
            <w:pPr>
              <w:rPr>
                <w:sz w:val="22"/>
                <w:szCs w:val="22"/>
              </w:rPr>
            </w:pPr>
            <w:r w:rsidRPr="00571E54">
              <w:rPr>
                <w:sz w:val="22"/>
                <w:szCs w:val="22"/>
              </w:rPr>
              <w:t> </w:t>
            </w:r>
            <w:r w:rsidR="005D03BD">
              <w:rPr>
                <w:sz w:val="22"/>
                <w:szCs w:val="22"/>
              </w:rPr>
              <w:t>N</w:t>
            </w:r>
          </w:p>
        </w:tc>
        <w:tc>
          <w:tcPr>
            <w:tcW w:w="810" w:type="dxa"/>
            <w:noWrap/>
            <w:hideMark/>
          </w:tcPr>
          <w:p w14:paraId="46A4F524" w14:textId="77777777" w:rsidR="00571E54" w:rsidRPr="00571E54" w:rsidRDefault="00571E54" w:rsidP="00571E54">
            <w:pPr>
              <w:rPr>
                <w:b/>
                <w:sz w:val="22"/>
                <w:szCs w:val="22"/>
              </w:rPr>
            </w:pPr>
            <w:r w:rsidRPr="00571E54">
              <w:rPr>
                <w:sz w:val="22"/>
                <w:szCs w:val="22"/>
              </w:rPr>
              <w:t> </w:t>
            </w:r>
            <w:r w:rsidR="005D03BD" w:rsidRPr="005D03BD">
              <w:rPr>
                <w:b/>
                <w:sz w:val="22"/>
                <w:szCs w:val="22"/>
                <w:highlight w:val="yellow"/>
              </w:rPr>
              <w:t>Y</w:t>
            </w:r>
          </w:p>
        </w:tc>
        <w:tc>
          <w:tcPr>
            <w:tcW w:w="3240" w:type="dxa"/>
            <w:noWrap/>
            <w:hideMark/>
          </w:tcPr>
          <w:p w14:paraId="415D3E1E" w14:textId="77777777" w:rsidR="00571E54" w:rsidRPr="00571E54" w:rsidRDefault="00571E54" w:rsidP="00571E54">
            <w:pPr>
              <w:rPr>
                <w:sz w:val="22"/>
                <w:szCs w:val="22"/>
              </w:rPr>
            </w:pPr>
            <w:r w:rsidRPr="00571E54">
              <w:rPr>
                <w:sz w:val="22"/>
                <w:szCs w:val="22"/>
              </w:rPr>
              <w:t>Amount:</w:t>
            </w:r>
            <w:r w:rsidR="005D03BD">
              <w:rPr>
                <w:sz w:val="22"/>
                <w:szCs w:val="22"/>
              </w:rPr>
              <w:t xml:space="preserve"> 50</w:t>
            </w:r>
          </w:p>
        </w:tc>
      </w:tr>
    </w:tbl>
    <w:p w14:paraId="70F74E02" w14:textId="77777777" w:rsidR="00571E54" w:rsidRPr="00571E54" w:rsidRDefault="00571E54" w:rsidP="00571E54">
      <w:pPr>
        <w:spacing w:after="160" w:line="259" w:lineRule="auto"/>
        <w:rPr>
          <w:rFonts w:asciiTheme="minorHAnsi" w:eastAsiaTheme="minorHAnsi" w:hAnsiTheme="minorHAnsi" w:cstheme="minorBidi"/>
          <w:sz w:val="22"/>
          <w:szCs w:val="22"/>
        </w:rPr>
      </w:pPr>
    </w:p>
    <w:tbl>
      <w:tblPr>
        <w:tblW w:w="9514" w:type="dxa"/>
        <w:tblLook w:val="04A0" w:firstRow="1" w:lastRow="0" w:firstColumn="1" w:lastColumn="0" w:noHBand="0" w:noVBand="1"/>
      </w:tblPr>
      <w:tblGrid>
        <w:gridCol w:w="9514"/>
      </w:tblGrid>
      <w:tr w:rsidR="00571E54" w:rsidRPr="00571E54" w14:paraId="5DF8D9B2" w14:textId="77777777" w:rsidTr="005E404C">
        <w:trPr>
          <w:trHeight w:val="122"/>
        </w:trPr>
        <w:tc>
          <w:tcPr>
            <w:tcW w:w="9514" w:type="dxa"/>
            <w:tcBorders>
              <w:top w:val="single" w:sz="8" w:space="0" w:color="auto"/>
              <w:left w:val="single" w:sz="8" w:space="0" w:color="auto"/>
              <w:bottom w:val="single" w:sz="8" w:space="0" w:color="auto"/>
              <w:right w:val="single" w:sz="8" w:space="0" w:color="000000"/>
            </w:tcBorders>
            <w:shd w:val="clear" w:color="auto" w:fill="auto"/>
            <w:noWrap/>
            <w:hideMark/>
          </w:tcPr>
          <w:p w14:paraId="5A788E53"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Describe any other required minimum criteria used to screen applicants:</w:t>
            </w:r>
          </w:p>
        </w:tc>
      </w:tr>
      <w:tr w:rsidR="00571E54" w:rsidRPr="00571E54" w14:paraId="4102327D" w14:textId="77777777" w:rsidTr="005E404C">
        <w:trPr>
          <w:trHeight w:val="276"/>
        </w:trPr>
        <w:tc>
          <w:tcPr>
            <w:tcW w:w="9514"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2EC46FCF"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 </w:t>
            </w:r>
            <w:r w:rsidR="005D03BD" w:rsidRPr="005D03BD">
              <w:rPr>
                <w:rFonts w:ascii="Calibri" w:hAnsi="Calibri"/>
                <w:b/>
                <w:bCs/>
                <w:color w:val="000000"/>
                <w:sz w:val="22"/>
                <w:szCs w:val="22"/>
              </w:rPr>
              <w:t>A minimum of two practicum experiences is required.</w:t>
            </w:r>
          </w:p>
        </w:tc>
      </w:tr>
      <w:tr w:rsidR="00571E54" w:rsidRPr="00571E54" w14:paraId="1C9BB412" w14:textId="77777777" w:rsidTr="005E404C">
        <w:trPr>
          <w:trHeight w:val="276"/>
        </w:trPr>
        <w:tc>
          <w:tcPr>
            <w:tcW w:w="9514" w:type="dxa"/>
            <w:vMerge/>
            <w:tcBorders>
              <w:top w:val="single" w:sz="8" w:space="0" w:color="auto"/>
              <w:left w:val="single" w:sz="8" w:space="0" w:color="auto"/>
              <w:bottom w:val="single" w:sz="8" w:space="0" w:color="000000"/>
              <w:right w:val="single" w:sz="8" w:space="0" w:color="000000"/>
            </w:tcBorders>
            <w:vAlign w:val="center"/>
            <w:hideMark/>
          </w:tcPr>
          <w:p w14:paraId="0C57BA88" w14:textId="77777777" w:rsidR="00571E54" w:rsidRPr="00571E54" w:rsidRDefault="00571E54" w:rsidP="00571E54">
            <w:pPr>
              <w:rPr>
                <w:rFonts w:ascii="Calibri" w:hAnsi="Calibri"/>
                <w:b/>
                <w:bCs/>
                <w:color w:val="000000"/>
                <w:sz w:val="22"/>
                <w:szCs w:val="22"/>
              </w:rPr>
            </w:pPr>
          </w:p>
        </w:tc>
      </w:tr>
      <w:tr w:rsidR="00571E54" w:rsidRPr="00571E54" w14:paraId="73463B13" w14:textId="77777777" w:rsidTr="005E404C">
        <w:trPr>
          <w:trHeight w:val="460"/>
        </w:trPr>
        <w:tc>
          <w:tcPr>
            <w:tcW w:w="9514" w:type="dxa"/>
            <w:vMerge/>
            <w:tcBorders>
              <w:top w:val="single" w:sz="8" w:space="0" w:color="auto"/>
              <w:left w:val="single" w:sz="8" w:space="0" w:color="auto"/>
              <w:bottom w:val="single" w:sz="8" w:space="0" w:color="000000"/>
              <w:right w:val="single" w:sz="8" w:space="0" w:color="000000"/>
            </w:tcBorders>
            <w:vAlign w:val="center"/>
            <w:hideMark/>
          </w:tcPr>
          <w:p w14:paraId="1C57E704" w14:textId="77777777" w:rsidR="00571E54" w:rsidRPr="00571E54" w:rsidRDefault="00571E54" w:rsidP="00571E54">
            <w:pPr>
              <w:rPr>
                <w:rFonts w:ascii="Calibri" w:hAnsi="Calibri"/>
                <w:b/>
                <w:bCs/>
                <w:color w:val="000000"/>
                <w:sz w:val="22"/>
                <w:szCs w:val="22"/>
              </w:rPr>
            </w:pPr>
          </w:p>
        </w:tc>
      </w:tr>
      <w:tr w:rsidR="00571E54" w:rsidRPr="00571E54" w14:paraId="27608C27" w14:textId="77777777" w:rsidTr="005E404C">
        <w:trPr>
          <w:trHeight w:val="276"/>
        </w:trPr>
        <w:tc>
          <w:tcPr>
            <w:tcW w:w="9514" w:type="dxa"/>
            <w:vMerge/>
            <w:tcBorders>
              <w:top w:val="single" w:sz="8" w:space="0" w:color="auto"/>
              <w:left w:val="single" w:sz="8" w:space="0" w:color="auto"/>
              <w:bottom w:val="single" w:sz="8" w:space="0" w:color="000000"/>
              <w:right w:val="single" w:sz="8" w:space="0" w:color="000000"/>
            </w:tcBorders>
            <w:vAlign w:val="center"/>
            <w:hideMark/>
          </w:tcPr>
          <w:p w14:paraId="685531B3" w14:textId="77777777" w:rsidR="00571E54" w:rsidRPr="00571E54" w:rsidRDefault="00571E54" w:rsidP="00571E54">
            <w:pPr>
              <w:rPr>
                <w:rFonts w:ascii="Calibri" w:hAnsi="Calibri"/>
                <w:b/>
                <w:bCs/>
                <w:color w:val="000000"/>
                <w:sz w:val="22"/>
                <w:szCs w:val="22"/>
              </w:rPr>
            </w:pPr>
          </w:p>
        </w:tc>
      </w:tr>
      <w:tr w:rsidR="00571E54" w:rsidRPr="00571E54" w14:paraId="584C0F80" w14:textId="77777777" w:rsidTr="005E404C">
        <w:trPr>
          <w:trHeight w:val="276"/>
        </w:trPr>
        <w:tc>
          <w:tcPr>
            <w:tcW w:w="9514" w:type="dxa"/>
            <w:vMerge/>
            <w:tcBorders>
              <w:top w:val="single" w:sz="8" w:space="0" w:color="auto"/>
              <w:left w:val="single" w:sz="8" w:space="0" w:color="auto"/>
              <w:bottom w:val="single" w:sz="8" w:space="0" w:color="000000"/>
              <w:right w:val="single" w:sz="8" w:space="0" w:color="000000"/>
            </w:tcBorders>
            <w:vAlign w:val="center"/>
            <w:hideMark/>
          </w:tcPr>
          <w:p w14:paraId="3DED6BC4" w14:textId="77777777" w:rsidR="00571E54" w:rsidRPr="00571E54" w:rsidRDefault="00571E54" w:rsidP="00571E54">
            <w:pPr>
              <w:rPr>
                <w:rFonts w:ascii="Calibri" w:hAnsi="Calibri"/>
                <w:b/>
                <w:bCs/>
                <w:color w:val="000000"/>
                <w:sz w:val="22"/>
                <w:szCs w:val="22"/>
              </w:rPr>
            </w:pPr>
          </w:p>
        </w:tc>
      </w:tr>
      <w:tr w:rsidR="00571E54" w:rsidRPr="00571E54" w14:paraId="632D64F9" w14:textId="77777777" w:rsidTr="005E404C">
        <w:trPr>
          <w:trHeight w:val="276"/>
        </w:trPr>
        <w:tc>
          <w:tcPr>
            <w:tcW w:w="9514" w:type="dxa"/>
            <w:vMerge/>
            <w:tcBorders>
              <w:top w:val="single" w:sz="8" w:space="0" w:color="auto"/>
              <w:left w:val="single" w:sz="8" w:space="0" w:color="auto"/>
              <w:bottom w:val="single" w:sz="8" w:space="0" w:color="000000"/>
              <w:right w:val="single" w:sz="8" w:space="0" w:color="000000"/>
            </w:tcBorders>
            <w:vAlign w:val="center"/>
            <w:hideMark/>
          </w:tcPr>
          <w:p w14:paraId="78FB7E68" w14:textId="77777777" w:rsidR="00571E54" w:rsidRPr="00571E54" w:rsidRDefault="00571E54" w:rsidP="00571E54">
            <w:pPr>
              <w:rPr>
                <w:rFonts w:ascii="Calibri" w:hAnsi="Calibri"/>
                <w:b/>
                <w:bCs/>
                <w:color w:val="000000"/>
                <w:sz w:val="22"/>
                <w:szCs w:val="22"/>
              </w:rPr>
            </w:pPr>
          </w:p>
        </w:tc>
      </w:tr>
    </w:tbl>
    <w:p w14:paraId="50ACE9BE" w14:textId="3A6D9200" w:rsidR="00571E54" w:rsidRDefault="00571E54" w:rsidP="00571E54">
      <w:pPr>
        <w:spacing w:after="160" w:line="259" w:lineRule="auto"/>
        <w:rPr>
          <w:rFonts w:asciiTheme="minorHAnsi" w:eastAsiaTheme="minorHAnsi" w:hAnsiTheme="minorHAnsi" w:cstheme="minorBidi"/>
          <w:sz w:val="22"/>
          <w:szCs w:val="22"/>
        </w:rPr>
      </w:pPr>
    </w:p>
    <w:p w14:paraId="1886E351" w14:textId="09CB61B0" w:rsidR="005E404C" w:rsidRDefault="005E404C" w:rsidP="00571E54">
      <w:pPr>
        <w:spacing w:after="160" w:line="259" w:lineRule="auto"/>
        <w:rPr>
          <w:rFonts w:asciiTheme="minorHAnsi" w:eastAsiaTheme="minorHAnsi" w:hAnsiTheme="minorHAnsi" w:cstheme="minorBidi"/>
          <w:sz w:val="22"/>
          <w:szCs w:val="22"/>
        </w:rPr>
      </w:pPr>
    </w:p>
    <w:p w14:paraId="5A6F4672" w14:textId="79EE7560" w:rsidR="005E404C" w:rsidRDefault="005E404C" w:rsidP="00571E54">
      <w:pPr>
        <w:spacing w:after="160" w:line="259" w:lineRule="auto"/>
        <w:rPr>
          <w:rFonts w:asciiTheme="minorHAnsi" w:eastAsiaTheme="minorHAnsi" w:hAnsiTheme="minorHAnsi" w:cstheme="minorBidi"/>
          <w:sz w:val="22"/>
          <w:szCs w:val="22"/>
        </w:rPr>
      </w:pPr>
    </w:p>
    <w:p w14:paraId="4C19EEA4" w14:textId="19E4F2B5" w:rsidR="005E404C" w:rsidRDefault="005E404C" w:rsidP="00571E54">
      <w:pPr>
        <w:spacing w:after="160" w:line="259" w:lineRule="auto"/>
        <w:rPr>
          <w:rFonts w:asciiTheme="minorHAnsi" w:eastAsiaTheme="minorHAnsi" w:hAnsiTheme="minorHAnsi" w:cstheme="minorBidi"/>
          <w:sz w:val="22"/>
          <w:szCs w:val="22"/>
        </w:rPr>
      </w:pPr>
    </w:p>
    <w:p w14:paraId="7F3FB728" w14:textId="4A627C95" w:rsidR="005E404C" w:rsidRDefault="005E404C" w:rsidP="00571E54">
      <w:pPr>
        <w:spacing w:after="160" w:line="259" w:lineRule="auto"/>
        <w:rPr>
          <w:rFonts w:asciiTheme="minorHAnsi" w:eastAsiaTheme="minorHAnsi" w:hAnsiTheme="minorHAnsi" w:cstheme="minorBidi"/>
          <w:sz w:val="22"/>
          <w:szCs w:val="22"/>
        </w:rPr>
      </w:pPr>
    </w:p>
    <w:p w14:paraId="3F522E21" w14:textId="4EC08533" w:rsidR="005E404C" w:rsidRDefault="005E404C" w:rsidP="00571E54">
      <w:pPr>
        <w:spacing w:after="160" w:line="259" w:lineRule="auto"/>
        <w:rPr>
          <w:rFonts w:asciiTheme="minorHAnsi" w:eastAsiaTheme="minorHAnsi" w:hAnsiTheme="minorHAnsi" w:cstheme="minorBidi"/>
          <w:sz w:val="22"/>
          <w:szCs w:val="22"/>
        </w:rPr>
      </w:pPr>
    </w:p>
    <w:p w14:paraId="4AC2CDDE" w14:textId="2E609D68" w:rsidR="005E404C" w:rsidRDefault="005E404C" w:rsidP="00571E54">
      <w:pPr>
        <w:spacing w:after="160" w:line="259" w:lineRule="auto"/>
        <w:rPr>
          <w:rFonts w:asciiTheme="minorHAnsi" w:eastAsiaTheme="minorHAnsi" w:hAnsiTheme="minorHAnsi" w:cstheme="minorBidi"/>
          <w:sz w:val="22"/>
          <w:szCs w:val="22"/>
        </w:rPr>
      </w:pPr>
    </w:p>
    <w:p w14:paraId="4B837DDD" w14:textId="0E807462" w:rsidR="005E404C" w:rsidRDefault="005E404C" w:rsidP="00571E54">
      <w:pPr>
        <w:spacing w:after="160" w:line="259" w:lineRule="auto"/>
        <w:rPr>
          <w:rFonts w:asciiTheme="minorHAnsi" w:eastAsiaTheme="minorHAnsi" w:hAnsiTheme="minorHAnsi" w:cstheme="minorBidi"/>
          <w:sz w:val="22"/>
          <w:szCs w:val="22"/>
        </w:rPr>
      </w:pPr>
    </w:p>
    <w:p w14:paraId="70FD990F" w14:textId="77777777" w:rsidR="005E404C" w:rsidRPr="00571E54" w:rsidRDefault="005E404C" w:rsidP="00571E54">
      <w:pPr>
        <w:spacing w:after="160" w:line="259" w:lineRule="auto"/>
        <w:rPr>
          <w:rFonts w:asciiTheme="minorHAnsi" w:eastAsiaTheme="minorHAnsi" w:hAnsiTheme="minorHAnsi" w:cstheme="minorBidi"/>
          <w:sz w:val="22"/>
          <w:szCs w:val="22"/>
        </w:rPr>
      </w:pPr>
    </w:p>
    <w:tbl>
      <w:tblPr>
        <w:tblW w:w="9540" w:type="dxa"/>
        <w:tblLook w:val="04A0" w:firstRow="1" w:lastRow="0" w:firstColumn="1" w:lastColumn="0" w:noHBand="0" w:noVBand="1"/>
      </w:tblPr>
      <w:tblGrid>
        <w:gridCol w:w="7572"/>
        <w:gridCol w:w="978"/>
        <w:gridCol w:w="990"/>
      </w:tblGrid>
      <w:tr w:rsidR="00571E54" w:rsidRPr="00571E54" w14:paraId="75C24150" w14:textId="77777777" w:rsidTr="00270876">
        <w:trPr>
          <w:trHeight w:val="390"/>
        </w:trPr>
        <w:tc>
          <w:tcPr>
            <w:tcW w:w="9540" w:type="dxa"/>
            <w:gridSpan w:val="3"/>
            <w:tcBorders>
              <w:top w:val="nil"/>
              <w:left w:val="nil"/>
              <w:bottom w:val="nil"/>
              <w:right w:val="nil"/>
            </w:tcBorders>
            <w:shd w:val="clear" w:color="000000" w:fill="FFFFFF"/>
            <w:noWrap/>
            <w:vAlign w:val="center"/>
            <w:hideMark/>
          </w:tcPr>
          <w:p w14:paraId="14900FFE" w14:textId="77777777" w:rsidR="00571E54" w:rsidRPr="00571E54" w:rsidRDefault="00571E54" w:rsidP="00571E54">
            <w:pPr>
              <w:rPr>
                <w:b/>
                <w:bCs/>
                <w:color w:val="000000"/>
                <w:sz w:val="28"/>
                <w:szCs w:val="28"/>
              </w:rPr>
            </w:pPr>
            <w:r w:rsidRPr="00571E54">
              <w:rPr>
                <w:b/>
                <w:bCs/>
                <w:color w:val="000000"/>
                <w:sz w:val="28"/>
                <w:szCs w:val="28"/>
              </w:rPr>
              <w:t>Financial and Other Benefit Support for Upcoming Training Year*</w:t>
            </w:r>
          </w:p>
        </w:tc>
      </w:tr>
      <w:tr w:rsidR="00571E54" w:rsidRPr="00571E54" w14:paraId="4F0959CF" w14:textId="77777777" w:rsidTr="00270876">
        <w:trPr>
          <w:trHeight w:val="300"/>
        </w:trPr>
        <w:tc>
          <w:tcPr>
            <w:tcW w:w="7572" w:type="dxa"/>
            <w:tcBorders>
              <w:top w:val="single" w:sz="8" w:space="0" w:color="auto"/>
              <w:left w:val="single" w:sz="8" w:space="0" w:color="auto"/>
              <w:bottom w:val="single" w:sz="4" w:space="0" w:color="auto"/>
              <w:right w:val="nil"/>
            </w:tcBorders>
            <w:shd w:val="clear" w:color="000000" w:fill="FFFFFF"/>
            <w:noWrap/>
            <w:vAlign w:val="bottom"/>
            <w:hideMark/>
          </w:tcPr>
          <w:p w14:paraId="3850833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3C59C49" w14:textId="128AFA4B" w:rsidR="00571E54" w:rsidRPr="00571E54" w:rsidRDefault="005E404C" w:rsidP="00571E54">
            <w:pPr>
              <w:jc w:val="center"/>
              <w:rPr>
                <w:rFonts w:ascii="Calibri" w:hAnsi="Calibri"/>
                <w:color w:val="000000"/>
                <w:sz w:val="22"/>
                <w:szCs w:val="22"/>
              </w:rPr>
            </w:pPr>
            <w:r>
              <w:rPr>
                <w:rFonts w:ascii="Calibri" w:hAnsi="Calibri"/>
                <w:color w:val="000000"/>
                <w:sz w:val="22"/>
                <w:szCs w:val="22"/>
              </w:rPr>
              <w:t>35</w:t>
            </w:r>
            <w:r w:rsidR="00B87176">
              <w:rPr>
                <w:rFonts w:ascii="Calibri" w:hAnsi="Calibri"/>
                <w:color w:val="000000"/>
                <w:sz w:val="22"/>
                <w:szCs w:val="22"/>
              </w:rPr>
              <w:t>000</w:t>
            </w:r>
            <w:r w:rsidR="00571E54" w:rsidRPr="00571E54">
              <w:rPr>
                <w:rFonts w:ascii="Calibri" w:hAnsi="Calibri"/>
                <w:color w:val="000000"/>
                <w:sz w:val="22"/>
                <w:szCs w:val="22"/>
              </w:rPr>
              <w:t> </w:t>
            </w:r>
          </w:p>
        </w:tc>
      </w:tr>
      <w:tr w:rsidR="00571E54" w:rsidRPr="00571E54" w14:paraId="3B150E25" w14:textId="77777777" w:rsidTr="00270876">
        <w:trPr>
          <w:trHeight w:val="315"/>
        </w:trPr>
        <w:tc>
          <w:tcPr>
            <w:tcW w:w="7572" w:type="dxa"/>
            <w:tcBorders>
              <w:top w:val="nil"/>
              <w:left w:val="single" w:sz="8" w:space="0" w:color="auto"/>
              <w:bottom w:val="single" w:sz="8" w:space="0" w:color="auto"/>
              <w:right w:val="nil"/>
            </w:tcBorders>
            <w:shd w:val="clear" w:color="000000" w:fill="FFFFFF"/>
            <w:noWrap/>
            <w:vAlign w:val="bottom"/>
            <w:hideMark/>
          </w:tcPr>
          <w:p w14:paraId="34C74A5E"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C7CCEC4"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B87176">
              <w:rPr>
                <w:rFonts w:ascii="Calibri" w:hAnsi="Calibri"/>
                <w:color w:val="000000"/>
                <w:sz w:val="22"/>
                <w:szCs w:val="22"/>
              </w:rPr>
              <w:t>n/a</w:t>
            </w:r>
          </w:p>
        </w:tc>
      </w:tr>
      <w:tr w:rsidR="00571E54" w:rsidRPr="00571E54" w14:paraId="74E8EB3F" w14:textId="77777777" w:rsidTr="00270876">
        <w:trPr>
          <w:trHeight w:val="315"/>
        </w:trPr>
        <w:tc>
          <w:tcPr>
            <w:tcW w:w="7572" w:type="dxa"/>
            <w:tcBorders>
              <w:top w:val="nil"/>
              <w:left w:val="single" w:sz="8" w:space="0" w:color="auto"/>
              <w:bottom w:val="nil"/>
              <w:right w:val="single" w:sz="8" w:space="0" w:color="auto"/>
            </w:tcBorders>
            <w:shd w:val="clear" w:color="000000" w:fill="FFFFFF"/>
            <w:noWrap/>
            <w:vAlign w:val="bottom"/>
            <w:hideMark/>
          </w:tcPr>
          <w:p w14:paraId="31CC6C39"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Program provides access to medical insurance for intern?</w:t>
            </w:r>
          </w:p>
        </w:tc>
        <w:tc>
          <w:tcPr>
            <w:tcW w:w="978" w:type="dxa"/>
            <w:tcBorders>
              <w:top w:val="nil"/>
              <w:left w:val="nil"/>
              <w:bottom w:val="nil"/>
              <w:right w:val="single" w:sz="4" w:space="0" w:color="auto"/>
            </w:tcBorders>
            <w:shd w:val="clear" w:color="000000" w:fill="FFFFFF"/>
            <w:noWrap/>
            <w:vAlign w:val="bottom"/>
            <w:hideMark/>
          </w:tcPr>
          <w:p w14:paraId="0A6084D4" w14:textId="304AA375" w:rsidR="00571E54" w:rsidRPr="00571E54" w:rsidRDefault="00571E54" w:rsidP="00571E54">
            <w:pPr>
              <w:jc w:val="center"/>
              <w:rPr>
                <w:rFonts w:ascii="Calibri" w:hAnsi="Calibri"/>
                <w:b/>
                <w:color w:val="000000"/>
                <w:sz w:val="22"/>
                <w:szCs w:val="22"/>
              </w:rPr>
            </w:pPr>
            <w:r w:rsidRPr="00571E54">
              <w:rPr>
                <w:rFonts w:ascii="Calibri" w:hAnsi="Calibri"/>
                <w:b/>
                <w:color w:val="000000"/>
                <w:sz w:val="22"/>
                <w:szCs w:val="22"/>
                <w:highlight w:val="yellow"/>
              </w:rPr>
              <w:t>Yes</w:t>
            </w:r>
          </w:p>
        </w:tc>
        <w:tc>
          <w:tcPr>
            <w:tcW w:w="990" w:type="dxa"/>
            <w:tcBorders>
              <w:top w:val="nil"/>
              <w:left w:val="nil"/>
              <w:bottom w:val="nil"/>
              <w:right w:val="single" w:sz="8" w:space="0" w:color="auto"/>
            </w:tcBorders>
            <w:shd w:val="clear" w:color="000000" w:fill="FFFFFF"/>
            <w:noWrap/>
            <w:vAlign w:val="bottom"/>
            <w:hideMark/>
          </w:tcPr>
          <w:p w14:paraId="33D45C62"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761872F8" w14:textId="77777777" w:rsidTr="00270876">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2695D350"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D86E9D"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 </w:t>
            </w:r>
          </w:p>
        </w:tc>
      </w:tr>
      <w:tr w:rsidR="00571E54" w:rsidRPr="00571E54" w14:paraId="450940D6" w14:textId="77777777" w:rsidTr="0027087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22FF908D"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Trainee contribution to cost required?</w:t>
            </w:r>
          </w:p>
        </w:tc>
        <w:tc>
          <w:tcPr>
            <w:tcW w:w="978" w:type="dxa"/>
            <w:tcBorders>
              <w:top w:val="nil"/>
              <w:left w:val="nil"/>
              <w:bottom w:val="single" w:sz="4" w:space="0" w:color="auto"/>
              <w:right w:val="single" w:sz="4" w:space="0" w:color="auto"/>
            </w:tcBorders>
            <w:shd w:val="clear" w:color="000000" w:fill="FFFFFF"/>
            <w:noWrap/>
            <w:vAlign w:val="bottom"/>
            <w:hideMark/>
          </w:tcPr>
          <w:p w14:paraId="41593FD3" w14:textId="77777777" w:rsidR="00571E54" w:rsidRPr="00571E54" w:rsidRDefault="00571E54" w:rsidP="00571E54">
            <w:pPr>
              <w:jc w:val="center"/>
              <w:rPr>
                <w:rFonts w:ascii="Calibri" w:hAnsi="Calibri"/>
                <w:b/>
                <w:color w:val="000000"/>
                <w:sz w:val="22"/>
                <w:szCs w:val="22"/>
                <w:highlight w:val="yellow"/>
              </w:rPr>
            </w:pPr>
            <w:r w:rsidRPr="00571E54">
              <w:rPr>
                <w:rFonts w:ascii="Calibri" w:hAnsi="Calibri"/>
                <w:b/>
                <w:color w:val="000000"/>
                <w:sz w:val="22"/>
                <w:szCs w:val="22"/>
                <w:highlight w:val="yellow"/>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17F249E3"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3BAFC5A4" w14:textId="77777777" w:rsidTr="0027087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F09348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Coverage of family member(s)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F2FD569" w14:textId="77777777" w:rsidR="00571E54" w:rsidRPr="00571E54" w:rsidRDefault="00571E54" w:rsidP="00571E54">
            <w:pPr>
              <w:jc w:val="center"/>
              <w:rPr>
                <w:rFonts w:ascii="Calibri" w:hAnsi="Calibri"/>
                <w:b/>
                <w:color w:val="000000"/>
                <w:sz w:val="22"/>
                <w:szCs w:val="22"/>
                <w:highlight w:val="yellow"/>
              </w:rPr>
            </w:pPr>
            <w:r w:rsidRPr="00571E54">
              <w:rPr>
                <w:rFonts w:ascii="Calibri" w:hAnsi="Calibri"/>
                <w:b/>
                <w:color w:val="000000"/>
                <w:sz w:val="22"/>
                <w:szCs w:val="22"/>
                <w:highlight w:val="yellow"/>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191AFEDB"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75ED1D7A" w14:textId="77777777" w:rsidTr="0027087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613DF34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Coverage of legally married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20A9D3D1" w14:textId="77777777" w:rsidR="00571E54" w:rsidRPr="00571E54" w:rsidRDefault="00571E54" w:rsidP="00571E54">
            <w:pPr>
              <w:jc w:val="center"/>
              <w:rPr>
                <w:rFonts w:ascii="Calibri" w:hAnsi="Calibri"/>
                <w:b/>
                <w:color w:val="000000"/>
                <w:sz w:val="22"/>
                <w:szCs w:val="22"/>
                <w:highlight w:val="yellow"/>
              </w:rPr>
            </w:pPr>
            <w:r w:rsidRPr="00571E54">
              <w:rPr>
                <w:rFonts w:ascii="Calibri" w:hAnsi="Calibri"/>
                <w:b/>
                <w:color w:val="000000"/>
                <w:sz w:val="22"/>
                <w:szCs w:val="22"/>
                <w:highlight w:val="yellow"/>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2E2FAC2E"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7A763F6B" w14:textId="77777777" w:rsidTr="0027087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2490B713"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Coverage of domestic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5ECC2127" w14:textId="77777777" w:rsidR="00571E54" w:rsidRPr="00571E54" w:rsidRDefault="00571E54" w:rsidP="00571E54">
            <w:pPr>
              <w:jc w:val="center"/>
              <w:rPr>
                <w:rFonts w:ascii="Calibri" w:hAnsi="Calibri"/>
                <w:b/>
                <w:color w:val="000000"/>
                <w:sz w:val="22"/>
                <w:szCs w:val="22"/>
                <w:highlight w:val="yellow"/>
              </w:rPr>
            </w:pPr>
            <w:r w:rsidRPr="00571E54">
              <w:rPr>
                <w:rFonts w:ascii="Calibri" w:hAnsi="Calibri"/>
                <w:b/>
                <w:color w:val="000000"/>
                <w:sz w:val="22"/>
                <w:szCs w:val="22"/>
                <w:highlight w:val="yellow"/>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5820B96C"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6401ED9F" w14:textId="77777777" w:rsidTr="0027087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256BEE4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9FC2D3"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40243E">
              <w:rPr>
                <w:rFonts w:ascii="Calibri" w:hAnsi="Calibri"/>
                <w:color w:val="000000"/>
                <w:sz w:val="22"/>
                <w:szCs w:val="22"/>
              </w:rPr>
              <w:t>80</w:t>
            </w:r>
          </w:p>
        </w:tc>
      </w:tr>
      <w:tr w:rsidR="00571E54" w:rsidRPr="00571E54" w14:paraId="3F230AE2" w14:textId="77777777" w:rsidTr="00270876">
        <w:trPr>
          <w:trHeight w:val="300"/>
        </w:trPr>
        <w:tc>
          <w:tcPr>
            <w:tcW w:w="7572" w:type="dxa"/>
            <w:tcBorders>
              <w:top w:val="nil"/>
              <w:left w:val="single" w:sz="8" w:space="0" w:color="auto"/>
              <w:bottom w:val="nil"/>
              <w:right w:val="single" w:sz="8" w:space="0" w:color="auto"/>
            </w:tcBorders>
            <w:shd w:val="clear" w:color="000000" w:fill="FFFFFF"/>
            <w:noWrap/>
            <w:vAlign w:val="bottom"/>
            <w:hideMark/>
          </w:tcPr>
          <w:p w14:paraId="3905C5DA"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8414E9"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40243E">
              <w:rPr>
                <w:rFonts w:ascii="Calibri" w:hAnsi="Calibri"/>
                <w:color w:val="000000"/>
                <w:sz w:val="22"/>
                <w:szCs w:val="22"/>
              </w:rPr>
              <w:t>Included in PTO</w:t>
            </w:r>
          </w:p>
        </w:tc>
      </w:tr>
      <w:tr w:rsidR="00571E54" w:rsidRPr="00571E54" w14:paraId="05F30BBE" w14:textId="77777777" w:rsidTr="00270876">
        <w:trPr>
          <w:trHeight w:val="870"/>
        </w:trPr>
        <w:tc>
          <w:tcPr>
            <w:tcW w:w="7572" w:type="dxa"/>
            <w:tcBorders>
              <w:top w:val="single" w:sz="4" w:space="0" w:color="auto"/>
              <w:left w:val="single" w:sz="8" w:space="0" w:color="auto"/>
              <w:bottom w:val="single" w:sz="8" w:space="0" w:color="auto"/>
              <w:right w:val="single" w:sz="8" w:space="0" w:color="auto"/>
            </w:tcBorders>
            <w:shd w:val="clear" w:color="000000" w:fill="FFFFFF"/>
            <w:vAlign w:val="bottom"/>
            <w:hideMark/>
          </w:tcPr>
          <w:p w14:paraId="3E654A95"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000000" w:fill="FFFFFF"/>
            <w:noWrap/>
            <w:vAlign w:val="bottom"/>
            <w:hideMark/>
          </w:tcPr>
          <w:p w14:paraId="4EEAFEBC" w14:textId="77777777" w:rsidR="00571E54" w:rsidRPr="00571E54" w:rsidRDefault="00571E54" w:rsidP="00571E54">
            <w:pPr>
              <w:jc w:val="center"/>
              <w:rPr>
                <w:rFonts w:ascii="Calibri" w:hAnsi="Calibri"/>
                <w:b/>
                <w:color w:val="000000"/>
                <w:sz w:val="22"/>
                <w:szCs w:val="22"/>
              </w:rPr>
            </w:pPr>
            <w:r w:rsidRPr="00571E54">
              <w:rPr>
                <w:rFonts w:ascii="Calibri" w:hAnsi="Calibri"/>
                <w:b/>
                <w:color w:val="000000"/>
                <w:sz w:val="22"/>
                <w:szCs w:val="22"/>
                <w:highlight w:val="yellow"/>
              </w:rPr>
              <w:t>Yes</w:t>
            </w:r>
          </w:p>
        </w:tc>
        <w:tc>
          <w:tcPr>
            <w:tcW w:w="990" w:type="dxa"/>
            <w:tcBorders>
              <w:top w:val="nil"/>
              <w:left w:val="nil"/>
              <w:bottom w:val="single" w:sz="8" w:space="0" w:color="auto"/>
              <w:right w:val="single" w:sz="8" w:space="0" w:color="auto"/>
            </w:tcBorders>
            <w:shd w:val="clear" w:color="000000" w:fill="FFFFFF"/>
            <w:noWrap/>
            <w:vAlign w:val="bottom"/>
            <w:hideMark/>
          </w:tcPr>
          <w:p w14:paraId="283B4C83"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No</w:t>
            </w:r>
          </w:p>
        </w:tc>
      </w:tr>
      <w:tr w:rsidR="00571E54" w:rsidRPr="00571E54" w14:paraId="5363C11E" w14:textId="77777777" w:rsidTr="00270876">
        <w:trPr>
          <w:trHeight w:val="1005"/>
        </w:trPr>
        <w:tc>
          <w:tcPr>
            <w:tcW w:w="9540" w:type="dxa"/>
            <w:gridSpan w:val="3"/>
            <w:tcBorders>
              <w:top w:val="nil"/>
              <w:left w:val="single" w:sz="8" w:space="0" w:color="auto"/>
              <w:bottom w:val="single" w:sz="8" w:space="0" w:color="auto"/>
              <w:right w:val="single" w:sz="8" w:space="0" w:color="000000"/>
            </w:tcBorders>
            <w:shd w:val="clear" w:color="000000" w:fill="FFFFFF"/>
            <w:noWrap/>
            <w:hideMark/>
          </w:tcPr>
          <w:p w14:paraId="58163CCE" w14:textId="77777777" w:rsidR="00571E54" w:rsidRDefault="00571E54" w:rsidP="00571E54">
            <w:pPr>
              <w:rPr>
                <w:rFonts w:ascii="Calibri" w:hAnsi="Calibri"/>
                <w:color w:val="000000"/>
                <w:sz w:val="22"/>
                <w:szCs w:val="22"/>
              </w:rPr>
            </w:pPr>
            <w:r w:rsidRPr="00571E54">
              <w:rPr>
                <w:rFonts w:ascii="Calibri" w:hAnsi="Calibri"/>
                <w:color w:val="000000"/>
                <w:sz w:val="22"/>
                <w:szCs w:val="22"/>
              </w:rPr>
              <w:t>Other Benefits (please describe):</w:t>
            </w:r>
          </w:p>
          <w:p w14:paraId="6827A14C" w14:textId="77777777" w:rsidR="0040243E" w:rsidRPr="00571E54" w:rsidRDefault="0040243E" w:rsidP="00571E54">
            <w:pPr>
              <w:rPr>
                <w:rFonts w:ascii="Calibri" w:hAnsi="Calibri"/>
                <w:color w:val="000000"/>
                <w:sz w:val="22"/>
                <w:szCs w:val="22"/>
              </w:rPr>
            </w:pPr>
            <w:r w:rsidRPr="0040243E">
              <w:rPr>
                <w:rFonts w:ascii="Calibri" w:hAnsi="Calibri"/>
                <w:color w:val="000000"/>
                <w:sz w:val="22"/>
                <w:szCs w:val="22"/>
              </w:rPr>
              <w:t>Paid state and federal holidays, dental insurance, vision insurance, short term disability coverage, and pet insurance</w:t>
            </w:r>
          </w:p>
        </w:tc>
      </w:tr>
      <w:tr w:rsidR="00571E54" w:rsidRPr="00571E54" w14:paraId="728EAB6C" w14:textId="77777777" w:rsidTr="00270876">
        <w:trPr>
          <w:trHeight w:val="300"/>
        </w:trPr>
        <w:tc>
          <w:tcPr>
            <w:tcW w:w="7572" w:type="dxa"/>
            <w:tcBorders>
              <w:top w:val="nil"/>
              <w:left w:val="nil"/>
              <w:bottom w:val="nil"/>
              <w:right w:val="nil"/>
            </w:tcBorders>
            <w:shd w:val="clear" w:color="000000" w:fill="FFFFFF"/>
            <w:noWrap/>
            <w:vAlign w:val="bottom"/>
            <w:hideMark/>
          </w:tcPr>
          <w:p w14:paraId="34F473F1"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c>
          <w:tcPr>
            <w:tcW w:w="978" w:type="dxa"/>
            <w:tcBorders>
              <w:top w:val="nil"/>
              <w:left w:val="nil"/>
              <w:bottom w:val="nil"/>
              <w:right w:val="nil"/>
            </w:tcBorders>
            <w:shd w:val="clear" w:color="000000" w:fill="FFFFFF"/>
            <w:noWrap/>
            <w:vAlign w:val="bottom"/>
            <w:hideMark/>
          </w:tcPr>
          <w:p w14:paraId="2110A87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c>
          <w:tcPr>
            <w:tcW w:w="990" w:type="dxa"/>
            <w:tcBorders>
              <w:top w:val="nil"/>
              <w:left w:val="nil"/>
              <w:bottom w:val="nil"/>
              <w:right w:val="nil"/>
            </w:tcBorders>
            <w:shd w:val="clear" w:color="000000" w:fill="FFFFFF"/>
            <w:noWrap/>
            <w:vAlign w:val="bottom"/>
            <w:hideMark/>
          </w:tcPr>
          <w:p w14:paraId="171A99E5"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r>
      <w:tr w:rsidR="00571E54" w:rsidRPr="00571E54" w14:paraId="24037B4D" w14:textId="77777777" w:rsidTr="00270876">
        <w:trPr>
          <w:trHeight w:val="300"/>
        </w:trPr>
        <w:tc>
          <w:tcPr>
            <w:tcW w:w="9540" w:type="dxa"/>
            <w:gridSpan w:val="3"/>
            <w:tcBorders>
              <w:top w:val="nil"/>
              <w:left w:val="nil"/>
              <w:bottom w:val="nil"/>
              <w:right w:val="nil"/>
            </w:tcBorders>
            <w:shd w:val="clear" w:color="000000" w:fill="FFFFFF"/>
            <w:noWrap/>
            <w:vAlign w:val="bottom"/>
            <w:hideMark/>
          </w:tcPr>
          <w:p w14:paraId="66534824" w14:textId="77777777" w:rsidR="00571E54" w:rsidRPr="00571E54" w:rsidRDefault="00571E54" w:rsidP="00571E54">
            <w:pPr>
              <w:rPr>
                <w:rFonts w:ascii="Calibri" w:hAnsi="Calibri"/>
                <w:color w:val="000000"/>
                <w:sz w:val="16"/>
                <w:szCs w:val="16"/>
              </w:rPr>
            </w:pPr>
            <w:r w:rsidRPr="00571E54">
              <w:rPr>
                <w:rFonts w:ascii="Calibri" w:hAnsi="Calibri"/>
                <w:color w:val="000000"/>
                <w:sz w:val="16"/>
                <w:szCs w:val="16"/>
              </w:rPr>
              <w:t>*Note. Programs are not required by the Commission on Accreditation to provide all benefits listed in this table</w:t>
            </w:r>
          </w:p>
        </w:tc>
      </w:tr>
    </w:tbl>
    <w:p w14:paraId="349DF3DE" w14:textId="77777777" w:rsidR="00571E54" w:rsidRPr="00571E54" w:rsidRDefault="00571E54" w:rsidP="00571E54">
      <w:pPr>
        <w:spacing w:after="160" w:line="259" w:lineRule="auto"/>
        <w:rPr>
          <w:rFonts w:asciiTheme="minorHAnsi" w:eastAsiaTheme="minorHAnsi" w:hAnsiTheme="minorHAnsi" w:cstheme="minorBidi"/>
          <w:sz w:val="22"/>
          <w:szCs w:val="22"/>
        </w:rPr>
      </w:pPr>
      <w:r w:rsidRPr="00571E54">
        <w:rPr>
          <w:rFonts w:asciiTheme="minorHAnsi" w:eastAsiaTheme="minorHAnsi" w:hAnsiTheme="minorHAnsi" w:cstheme="minorBidi"/>
          <w:sz w:val="22"/>
          <w:szCs w:val="22"/>
        </w:rPr>
        <w:br/>
      </w:r>
    </w:p>
    <w:p w14:paraId="2AA15CA6"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0B6C0D59"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4B48B5EB"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3F77E71E"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75EA2F34"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3421DEC5"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26BEF3B"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51C55EBC"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BD023E5"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AFDDA9D"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7B88B62"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1DC7F9FB" w14:textId="77777777" w:rsidR="00571E54" w:rsidRPr="00571E54" w:rsidRDefault="00571E54" w:rsidP="00571E54">
      <w:pPr>
        <w:spacing w:after="160" w:line="259" w:lineRule="auto"/>
        <w:rPr>
          <w:rFonts w:asciiTheme="minorHAnsi" w:eastAsiaTheme="minorHAnsi" w:hAnsiTheme="minorHAnsi" w:cstheme="minorBidi"/>
          <w:sz w:val="22"/>
          <w:szCs w:val="22"/>
        </w:rPr>
      </w:pPr>
    </w:p>
    <w:tbl>
      <w:tblPr>
        <w:tblW w:w="9540" w:type="dxa"/>
        <w:tblLook w:val="04A0" w:firstRow="1" w:lastRow="0" w:firstColumn="1" w:lastColumn="0" w:noHBand="0" w:noVBand="1"/>
      </w:tblPr>
      <w:tblGrid>
        <w:gridCol w:w="6416"/>
        <w:gridCol w:w="1594"/>
        <w:gridCol w:w="1530"/>
      </w:tblGrid>
      <w:tr w:rsidR="00571E54" w:rsidRPr="00571E54" w14:paraId="2E7450D3" w14:textId="77777777" w:rsidTr="00270876">
        <w:trPr>
          <w:trHeight w:val="375"/>
        </w:trPr>
        <w:tc>
          <w:tcPr>
            <w:tcW w:w="6416" w:type="dxa"/>
            <w:tcBorders>
              <w:top w:val="nil"/>
              <w:left w:val="nil"/>
              <w:bottom w:val="nil"/>
              <w:right w:val="nil"/>
            </w:tcBorders>
            <w:shd w:val="clear" w:color="000000" w:fill="FFFFFF"/>
            <w:noWrap/>
            <w:vAlign w:val="center"/>
            <w:hideMark/>
          </w:tcPr>
          <w:p w14:paraId="4457C5B3" w14:textId="77777777" w:rsidR="00571E54" w:rsidRPr="00571E54" w:rsidRDefault="00571E54" w:rsidP="00571E54">
            <w:pPr>
              <w:rPr>
                <w:b/>
                <w:bCs/>
                <w:color w:val="000000"/>
                <w:sz w:val="28"/>
                <w:szCs w:val="28"/>
              </w:rPr>
            </w:pPr>
            <w:r w:rsidRPr="00571E54">
              <w:rPr>
                <w:b/>
                <w:bCs/>
                <w:color w:val="000000"/>
                <w:sz w:val="28"/>
                <w:szCs w:val="28"/>
              </w:rPr>
              <w:lastRenderedPageBreak/>
              <w:t>Initial Post-Internship Positions</w:t>
            </w:r>
          </w:p>
        </w:tc>
        <w:tc>
          <w:tcPr>
            <w:tcW w:w="1594" w:type="dxa"/>
            <w:tcBorders>
              <w:top w:val="nil"/>
              <w:left w:val="nil"/>
              <w:bottom w:val="nil"/>
              <w:right w:val="nil"/>
            </w:tcBorders>
            <w:shd w:val="clear" w:color="000000" w:fill="FFFFFF"/>
            <w:noWrap/>
            <w:vAlign w:val="bottom"/>
            <w:hideMark/>
          </w:tcPr>
          <w:p w14:paraId="764836AC"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c>
          <w:tcPr>
            <w:tcW w:w="1530" w:type="dxa"/>
            <w:tcBorders>
              <w:top w:val="nil"/>
              <w:left w:val="nil"/>
              <w:bottom w:val="nil"/>
              <w:right w:val="nil"/>
            </w:tcBorders>
            <w:shd w:val="clear" w:color="000000" w:fill="FFFFFF"/>
            <w:noWrap/>
            <w:vAlign w:val="bottom"/>
            <w:hideMark/>
          </w:tcPr>
          <w:p w14:paraId="4B664BBC"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r>
      <w:tr w:rsidR="00571E54" w:rsidRPr="00571E54" w14:paraId="5CF512D5" w14:textId="77777777" w:rsidTr="00270876">
        <w:trPr>
          <w:trHeight w:val="315"/>
        </w:trPr>
        <w:tc>
          <w:tcPr>
            <w:tcW w:w="6416" w:type="dxa"/>
            <w:tcBorders>
              <w:top w:val="nil"/>
              <w:left w:val="nil"/>
              <w:bottom w:val="nil"/>
              <w:right w:val="nil"/>
            </w:tcBorders>
            <w:shd w:val="clear" w:color="000000" w:fill="FFFFFF"/>
            <w:noWrap/>
            <w:vAlign w:val="bottom"/>
            <w:hideMark/>
          </w:tcPr>
          <w:p w14:paraId="3F4D8D36"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(Provide an Aggregated Tally for the Preceding 3 Cohorts)</w:t>
            </w:r>
          </w:p>
        </w:tc>
        <w:tc>
          <w:tcPr>
            <w:tcW w:w="1594" w:type="dxa"/>
            <w:tcBorders>
              <w:top w:val="nil"/>
              <w:left w:val="nil"/>
              <w:bottom w:val="nil"/>
              <w:right w:val="nil"/>
            </w:tcBorders>
            <w:shd w:val="clear" w:color="000000" w:fill="FFFFFF"/>
            <w:noWrap/>
            <w:vAlign w:val="bottom"/>
            <w:hideMark/>
          </w:tcPr>
          <w:p w14:paraId="1D2F334D"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c>
          <w:tcPr>
            <w:tcW w:w="1530" w:type="dxa"/>
            <w:tcBorders>
              <w:top w:val="nil"/>
              <w:left w:val="nil"/>
              <w:bottom w:val="nil"/>
              <w:right w:val="nil"/>
            </w:tcBorders>
            <w:shd w:val="clear" w:color="000000" w:fill="FFFFFF"/>
            <w:noWrap/>
            <w:vAlign w:val="bottom"/>
            <w:hideMark/>
          </w:tcPr>
          <w:p w14:paraId="36CFCCEB"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 </w:t>
            </w:r>
          </w:p>
        </w:tc>
      </w:tr>
      <w:tr w:rsidR="00571E54" w:rsidRPr="00571E54" w14:paraId="74DD0647" w14:textId="77777777" w:rsidTr="00270876">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40E06FD0"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 </w:t>
            </w:r>
          </w:p>
        </w:tc>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2E50C1" w14:textId="407F5E5E" w:rsidR="00571E54" w:rsidRPr="00571E54" w:rsidRDefault="00571E54" w:rsidP="00571E54">
            <w:pPr>
              <w:jc w:val="center"/>
              <w:rPr>
                <w:rFonts w:ascii="Calibri" w:hAnsi="Calibri"/>
                <w:b/>
                <w:bCs/>
                <w:color w:val="000000"/>
                <w:sz w:val="22"/>
                <w:szCs w:val="22"/>
              </w:rPr>
            </w:pPr>
            <w:r w:rsidRPr="00571E54">
              <w:rPr>
                <w:rFonts w:ascii="Calibri" w:hAnsi="Calibri"/>
                <w:b/>
                <w:bCs/>
                <w:color w:val="000000"/>
                <w:sz w:val="22"/>
                <w:szCs w:val="22"/>
              </w:rPr>
              <w:t>201</w:t>
            </w:r>
            <w:r w:rsidR="005E404C">
              <w:rPr>
                <w:rFonts w:ascii="Calibri" w:hAnsi="Calibri"/>
                <w:b/>
                <w:bCs/>
                <w:color w:val="000000"/>
                <w:sz w:val="22"/>
                <w:szCs w:val="22"/>
              </w:rPr>
              <w:t>9</w:t>
            </w:r>
            <w:r w:rsidRPr="00571E54">
              <w:rPr>
                <w:rFonts w:ascii="Calibri" w:hAnsi="Calibri"/>
                <w:b/>
                <w:bCs/>
                <w:color w:val="000000"/>
                <w:sz w:val="22"/>
                <w:szCs w:val="22"/>
              </w:rPr>
              <w:t>-202</w:t>
            </w:r>
            <w:r w:rsidR="005E404C">
              <w:rPr>
                <w:rFonts w:ascii="Calibri" w:hAnsi="Calibri"/>
                <w:b/>
                <w:bCs/>
                <w:color w:val="000000"/>
                <w:sz w:val="22"/>
                <w:szCs w:val="22"/>
              </w:rPr>
              <w:t>2</w:t>
            </w:r>
          </w:p>
        </w:tc>
      </w:tr>
      <w:tr w:rsidR="00571E54" w:rsidRPr="00571E54" w14:paraId="3D08FC05"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E46CFE5"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DA27901" w14:textId="69EE9C21"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3131D8">
              <w:rPr>
                <w:rFonts w:ascii="Calibri" w:hAnsi="Calibri"/>
                <w:color w:val="000000"/>
                <w:sz w:val="22"/>
                <w:szCs w:val="22"/>
              </w:rPr>
              <w:t>78</w:t>
            </w:r>
          </w:p>
        </w:tc>
      </w:tr>
      <w:tr w:rsidR="00571E54" w:rsidRPr="00571E54" w14:paraId="3CE72811" w14:textId="77777777" w:rsidTr="00270876">
        <w:trPr>
          <w:trHeight w:val="720"/>
        </w:trPr>
        <w:tc>
          <w:tcPr>
            <w:tcW w:w="6416" w:type="dxa"/>
            <w:tcBorders>
              <w:top w:val="nil"/>
              <w:left w:val="single" w:sz="8" w:space="0" w:color="auto"/>
              <w:bottom w:val="single" w:sz="8" w:space="0" w:color="auto"/>
              <w:right w:val="nil"/>
            </w:tcBorders>
            <w:shd w:val="clear" w:color="000000" w:fill="FFFFFF"/>
            <w:vAlign w:val="bottom"/>
            <w:hideMark/>
          </w:tcPr>
          <w:p w14:paraId="1CB931CC"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7B81AC2" w14:textId="543D4D25"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3131D8">
              <w:rPr>
                <w:rFonts w:ascii="Calibri" w:hAnsi="Calibri"/>
                <w:color w:val="000000"/>
                <w:sz w:val="22"/>
                <w:szCs w:val="22"/>
              </w:rPr>
              <w:t>6</w:t>
            </w:r>
          </w:p>
        </w:tc>
      </w:tr>
      <w:tr w:rsidR="00571E54" w:rsidRPr="00571E54" w14:paraId="3BE9CEAD" w14:textId="77777777" w:rsidTr="00270876">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0AF8F8BC" w14:textId="77777777" w:rsidR="00571E54" w:rsidRPr="00571E54" w:rsidRDefault="00571E54" w:rsidP="00571E54">
            <w:pPr>
              <w:rPr>
                <w:rFonts w:ascii="Calibri" w:hAnsi="Calibri"/>
                <w:b/>
                <w:bCs/>
                <w:color w:val="000000"/>
                <w:sz w:val="22"/>
                <w:szCs w:val="22"/>
              </w:rPr>
            </w:pPr>
            <w:r w:rsidRPr="00571E54">
              <w:rPr>
                <w:rFonts w:ascii="Calibri" w:hAnsi="Calibri"/>
                <w:b/>
                <w:bCs/>
                <w:color w:val="000000"/>
                <w:sz w:val="22"/>
                <w:szCs w:val="22"/>
              </w:rPr>
              <w:t> </w:t>
            </w:r>
          </w:p>
        </w:tc>
        <w:tc>
          <w:tcPr>
            <w:tcW w:w="1594" w:type="dxa"/>
            <w:tcBorders>
              <w:top w:val="nil"/>
              <w:left w:val="single" w:sz="8" w:space="0" w:color="auto"/>
              <w:bottom w:val="single" w:sz="8" w:space="0" w:color="auto"/>
              <w:right w:val="nil"/>
            </w:tcBorders>
            <w:shd w:val="clear" w:color="auto" w:fill="auto"/>
            <w:noWrap/>
            <w:vAlign w:val="bottom"/>
            <w:hideMark/>
          </w:tcPr>
          <w:p w14:paraId="0C6AEEA3" w14:textId="77777777" w:rsidR="00571E54" w:rsidRPr="00571E54" w:rsidRDefault="00571E54" w:rsidP="00571E54">
            <w:pPr>
              <w:jc w:val="center"/>
              <w:rPr>
                <w:rFonts w:ascii="Calibri" w:hAnsi="Calibri"/>
                <w:b/>
                <w:bCs/>
                <w:color w:val="000000"/>
                <w:sz w:val="22"/>
                <w:szCs w:val="22"/>
              </w:rPr>
            </w:pPr>
            <w:r w:rsidRPr="00571E54">
              <w:rPr>
                <w:rFonts w:ascii="Calibri" w:hAnsi="Calibri"/>
                <w:b/>
                <w:bCs/>
                <w:color w:val="000000"/>
                <w:sz w:val="22"/>
                <w:szCs w:val="22"/>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7D518860" w14:textId="77777777" w:rsidR="00571E54" w:rsidRPr="00571E54" w:rsidRDefault="00571E54" w:rsidP="00571E54">
            <w:pPr>
              <w:jc w:val="center"/>
              <w:rPr>
                <w:rFonts w:ascii="Calibri" w:hAnsi="Calibri"/>
                <w:b/>
                <w:bCs/>
                <w:color w:val="000000"/>
                <w:sz w:val="22"/>
                <w:szCs w:val="22"/>
              </w:rPr>
            </w:pPr>
            <w:r w:rsidRPr="00571E54">
              <w:rPr>
                <w:rFonts w:ascii="Calibri" w:hAnsi="Calibri"/>
                <w:b/>
                <w:bCs/>
                <w:color w:val="000000"/>
                <w:sz w:val="22"/>
                <w:szCs w:val="22"/>
              </w:rPr>
              <w:t>EP</w:t>
            </w:r>
          </w:p>
        </w:tc>
      </w:tr>
      <w:tr w:rsidR="00571E54" w:rsidRPr="00571E54" w14:paraId="28DCD7F1"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13AA89CF"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Academic teaching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0757E34" w14:textId="434B1598"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A76A21">
              <w:rPr>
                <w:rFonts w:ascii="Calibri" w:hAnsi="Calibri"/>
                <w:color w:val="000000"/>
                <w:sz w:val="22"/>
                <w:szCs w:val="22"/>
              </w:rPr>
              <w:t>n/a</w:t>
            </w:r>
          </w:p>
        </w:tc>
        <w:tc>
          <w:tcPr>
            <w:tcW w:w="1530" w:type="dxa"/>
            <w:tcBorders>
              <w:top w:val="nil"/>
              <w:left w:val="nil"/>
              <w:bottom w:val="single" w:sz="4" w:space="0" w:color="auto"/>
              <w:right w:val="single" w:sz="8" w:space="0" w:color="auto"/>
            </w:tcBorders>
            <w:shd w:val="clear" w:color="000000" w:fill="FFFFFF"/>
            <w:noWrap/>
            <w:vAlign w:val="bottom"/>
            <w:hideMark/>
          </w:tcPr>
          <w:p w14:paraId="0677469E"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AE507F">
              <w:rPr>
                <w:rFonts w:ascii="Calibri" w:hAnsi="Calibri"/>
                <w:color w:val="000000"/>
                <w:sz w:val="22"/>
                <w:szCs w:val="22"/>
              </w:rPr>
              <w:t>2</w:t>
            </w:r>
          </w:p>
        </w:tc>
      </w:tr>
      <w:tr w:rsidR="00571E54" w:rsidRPr="00571E54" w14:paraId="41DB1F39"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B550966"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Community mental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8566785" w14:textId="08D8A1BC"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846601">
              <w:rPr>
                <w:rFonts w:ascii="Calibri" w:hAnsi="Calibri"/>
                <w:color w:val="000000"/>
                <w:sz w:val="22"/>
                <w:szCs w:val="22"/>
              </w:rPr>
              <w:t>3</w:t>
            </w:r>
            <w:r w:rsidR="00A76A21">
              <w:rPr>
                <w:rFonts w:ascii="Calibri" w:hAnsi="Calibri"/>
                <w:color w:val="000000"/>
                <w:sz w:val="22"/>
                <w:szCs w:val="22"/>
              </w:rPr>
              <w:t>2</w:t>
            </w:r>
          </w:p>
        </w:tc>
        <w:tc>
          <w:tcPr>
            <w:tcW w:w="1530" w:type="dxa"/>
            <w:tcBorders>
              <w:top w:val="nil"/>
              <w:left w:val="nil"/>
              <w:bottom w:val="single" w:sz="4" w:space="0" w:color="auto"/>
              <w:right w:val="single" w:sz="8" w:space="0" w:color="auto"/>
            </w:tcBorders>
            <w:shd w:val="clear" w:color="000000" w:fill="FFFFFF"/>
            <w:noWrap/>
            <w:vAlign w:val="bottom"/>
            <w:hideMark/>
          </w:tcPr>
          <w:p w14:paraId="35CE2E83" w14:textId="43020F14"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3131D8">
              <w:rPr>
                <w:rFonts w:ascii="Calibri" w:hAnsi="Calibri"/>
                <w:color w:val="000000"/>
                <w:sz w:val="22"/>
                <w:szCs w:val="22"/>
              </w:rPr>
              <w:t>n/a</w:t>
            </w:r>
          </w:p>
        </w:tc>
      </w:tr>
      <w:tr w:rsidR="00571E54" w:rsidRPr="00571E54" w14:paraId="7F3E7CD5"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E499A1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Consortium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8A80ED0" w14:textId="05997BEF" w:rsidR="00571E54" w:rsidRPr="00571E54" w:rsidRDefault="00A76A21" w:rsidP="00571E54">
            <w:pPr>
              <w:jc w:val="center"/>
              <w:rPr>
                <w:rFonts w:ascii="Calibri" w:hAnsi="Calibri"/>
                <w:color w:val="000000"/>
                <w:sz w:val="22"/>
                <w:szCs w:val="22"/>
              </w:rPr>
            </w:pPr>
            <w:r>
              <w:rPr>
                <w:rFonts w:ascii="Calibri" w:hAnsi="Calibri"/>
                <w:color w:val="000000"/>
                <w:sz w:val="22"/>
                <w:szCs w:val="22"/>
              </w:rPr>
              <w:t>5</w:t>
            </w:r>
          </w:p>
        </w:tc>
        <w:tc>
          <w:tcPr>
            <w:tcW w:w="1530" w:type="dxa"/>
            <w:tcBorders>
              <w:top w:val="nil"/>
              <w:left w:val="nil"/>
              <w:bottom w:val="single" w:sz="4" w:space="0" w:color="auto"/>
              <w:right w:val="single" w:sz="8" w:space="0" w:color="auto"/>
            </w:tcBorders>
            <w:shd w:val="clear" w:color="000000" w:fill="FFFFFF"/>
            <w:noWrap/>
            <w:vAlign w:val="bottom"/>
            <w:hideMark/>
          </w:tcPr>
          <w:p w14:paraId="224D017A"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846601">
              <w:rPr>
                <w:rFonts w:ascii="Calibri" w:hAnsi="Calibri"/>
                <w:color w:val="000000"/>
                <w:sz w:val="22"/>
                <w:szCs w:val="22"/>
              </w:rPr>
              <w:t>n/a</w:t>
            </w:r>
          </w:p>
        </w:tc>
      </w:tr>
      <w:tr w:rsidR="00571E54" w:rsidRPr="00571E54" w14:paraId="19EFF3A0"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1B47FD94"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University Counseling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3D7D688" w14:textId="77777777" w:rsidR="00571E54" w:rsidRPr="00571E54" w:rsidRDefault="00846601" w:rsidP="00571E54">
            <w:pPr>
              <w:jc w:val="center"/>
              <w:rPr>
                <w:rFonts w:ascii="Calibri" w:hAnsi="Calibri"/>
                <w:color w:val="000000"/>
                <w:sz w:val="22"/>
                <w:szCs w:val="22"/>
              </w:rPr>
            </w:pPr>
            <w:r>
              <w:rPr>
                <w:rFonts w:ascii="Calibri" w:hAnsi="Calibri"/>
                <w:color w:val="000000"/>
                <w:sz w:val="22"/>
                <w:szCs w:val="22"/>
              </w:rPr>
              <w:t>3</w:t>
            </w:r>
            <w:r w:rsidR="00571E54" w:rsidRPr="00571E54">
              <w:rPr>
                <w:rFonts w:ascii="Calibri" w:hAnsi="Calibri"/>
                <w:color w:val="000000"/>
                <w:sz w:val="22"/>
                <w:szCs w:val="22"/>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7A4DE8FC"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846601">
              <w:rPr>
                <w:rFonts w:ascii="Calibri" w:hAnsi="Calibri"/>
                <w:color w:val="000000"/>
                <w:sz w:val="22"/>
                <w:szCs w:val="22"/>
              </w:rPr>
              <w:t>n/a</w:t>
            </w:r>
          </w:p>
        </w:tc>
      </w:tr>
      <w:tr w:rsidR="00571E54" w:rsidRPr="00571E54" w14:paraId="670591D5"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5620024"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Hospital/Medical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BAC35B4" w14:textId="3371378B" w:rsidR="00571E54" w:rsidRPr="00571E54" w:rsidRDefault="00A76A21" w:rsidP="00571E54">
            <w:pPr>
              <w:jc w:val="center"/>
              <w:rPr>
                <w:rFonts w:ascii="Calibri" w:hAnsi="Calibri"/>
                <w:color w:val="000000"/>
                <w:sz w:val="22"/>
                <w:szCs w:val="22"/>
              </w:rPr>
            </w:pPr>
            <w:r>
              <w:rPr>
                <w:rFonts w:ascii="Calibri" w:hAnsi="Calibri"/>
                <w:color w:val="000000"/>
                <w:sz w:val="22"/>
                <w:szCs w:val="22"/>
              </w:rPr>
              <w:t>2</w:t>
            </w:r>
            <w:r w:rsidR="00571E54" w:rsidRPr="00571E54">
              <w:rPr>
                <w:rFonts w:ascii="Calibri" w:hAnsi="Calibri"/>
                <w:color w:val="000000"/>
                <w:sz w:val="22"/>
                <w:szCs w:val="22"/>
              </w:rPr>
              <w:t> </w:t>
            </w:r>
          </w:p>
        </w:tc>
        <w:tc>
          <w:tcPr>
            <w:tcW w:w="1530" w:type="dxa"/>
            <w:tcBorders>
              <w:top w:val="nil"/>
              <w:left w:val="nil"/>
              <w:bottom w:val="single" w:sz="4" w:space="0" w:color="auto"/>
              <w:right w:val="single" w:sz="8" w:space="0" w:color="auto"/>
            </w:tcBorders>
            <w:shd w:val="clear" w:color="000000" w:fill="FFFFFF"/>
            <w:noWrap/>
            <w:vAlign w:val="bottom"/>
            <w:hideMark/>
          </w:tcPr>
          <w:p w14:paraId="5894FEF3" w14:textId="7652B552"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3131D8">
              <w:rPr>
                <w:rFonts w:ascii="Calibri" w:hAnsi="Calibri"/>
                <w:color w:val="000000"/>
                <w:sz w:val="22"/>
                <w:szCs w:val="22"/>
              </w:rPr>
              <w:t>n/a</w:t>
            </w:r>
          </w:p>
        </w:tc>
      </w:tr>
      <w:tr w:rsidR="00571E54" w:rsidRPr="00571E54" w14:paraId="43E2CA32" w14:textId="77777777" w:rsidTr="00270876">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5BB8854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Veterans Affairs Health Care 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0DCBF2B" w14:textId="4366F7D3" w:rsidR="00571E54" w:rsidRPr="00571E54" w:rsidRDefault="00A76A21" w:rsidP="00571E54">
            <w:pPr>
              <w:jc w:val="center"/>
              <w:rPr>
                <w:rFonts w:ascii="Calibri" w:hAnsi="Calibri"/>
                <w:color w:val="000000"/>
                <w:sz w:val="22"/>
                <w:szCs w:val="22"/>
              </w:rPr>
            </w:pPr>
            <w:r>
              <w:rPr>
                <w:rFonts w:ascii="Calibri" w:hAnsi="Calibri"/>
                <w:color w:val="000000"/>
                <w:sz w:val="22"/>
                <w:szCs w:val="22"/>
              </w:rPr>
              <w:t>8</w:t>
            </w:r>
          </w:p>
        </w:tc>
        <w:tc>
          <w:tcPr>
            <w:tcW w:w="1530" w:type="dxa"/>
            <w:tcBorders>
              <w:top w:val="nil"/>
              <w:left w:val="nil"/>
              <w:bottom w:val="single" w:sz="4" w:space="0" w:color="auto"/>
              <w:right w:val="single" w:sz="8" w:space="0" w:color="auto"/>
            </w:tcBorders>
            <w:shd w:val="clear" w:color="000000" w:fill="FFFFFF"/>
            <w:noWrap/>
            <w:vAlign w:val="bottom"/>
            <w:hideMark/>
          </w:tcPr>
          <w:p w14:paraId="3F9EA312" w14:textId="77777777" w:rsidR="00571E54" w:rsidRPr="00571E54" w:rsidRDefault="00571E54" w:rsidP="00571E54">
            <w:pPr>
              <w:jc w:val="center"/>
              <w:rPr>
                <w:rFonts w:ascii="Calibri" w:hAnsi="Calibri"/>
                <w:color w:val="000000"/>
                <w:sz w:val="22"/>
                <w:szCs w:val="22"/>
              </w:rPr>
            </w:pPr>
            <w:r w:rsidRPr="00571E54">
              <w:rPr>
                <w:rFonts w:ascii="Calibri" w:hAnsi="Calibri"/>
                <w:color w:val="000000"/>
                <w:sz w:val="22"/>
                <w:szCs w:val="22"/>
              </w:rPr>
              <w:t> </w:t>
            </w:r>
            <w:r w:rsidR="00846601">
              <w:rPr>
                <w:rFonts w:ascii="Calibri" w:hAnsi="Calibri"/>
                <w:color w:val="000000"/>
                <w:sz w:val="22"/>
                <w:szCs w:val="22"/>
              </w:rPr>
              <w:t>n/a</w:t>
            </w:r>
          </w:p>
        </w:tc>
      </w:tr>
      <w:tr w:rsidR="00571E54" w:rsidRPr="00571E54" w14:paraId="58DE6677"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E73C624"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Psychiatric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6A853515" w14:textId="5DDD40B2" w:rsidR="00571E54" w:rsidRPr="00571E54" w:rsidRDefault="003131D8" w:rsidP="00846601">
            <w:pPr>
              <w:jc w:val="center"/>
              <w:rPr>
                <w:rFonts w:ascii="Calibri" w:hAnsi="Calibri"/>
                <w:color w:val="000000"/>
                <w:sz w:val="22"/>
                <w:szCs w:val="22"/>
              </w:rPr>
            </w:pPr>
            <w:r>
              <w:rPr>
                <w:rFonts w:ascii="Calibri" w:hAnsi="Calibri"/>
                <w:color w:val="000000"/>
                <w:sz w:val="22"/>
                <w:szCs w:val="22"/>
              </w:rPr>
              <w:t>1</w:t>
            </w:r>
          </w:p>
        </w:tc>
        <w:tc>
          <w:tcPr>
            <w:tcW w:w="1530" w:type="dxa"/>
            <w:tcBorders>
              <w:top w:val="nil"/>
              <w:left w:val="nil"/>
              <w:bottom w:val="single" w:sz="4" w:space="0" w:color="auto"/>
              <w:right w:val="single" w:sz="8" w:space="0" w:color="auto"/>
            </w:tcBorders>
            <w:shd w:val="clear" w:color="000000" w:fill="FFFFFF"/>
            <w:noWrap/>
            <w:vAlign w:val="bottom"/>
            <w:hideMark/>
          </w:tcPr>
          <w:p w14:paraId="135256F3"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r>
      <w:tr w:rsidR="00571E54" w:rsidRPr="00571E54" w14:paraId="49402C08"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70DDA4A"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Correctional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97C3AC7"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c>
          <w:tcPr>
            <w:tcW w:w="1530" w:type="dxa"/>
            <w:tcBorders>
              <w:top w:val="nil"/>
              <w:left w:val="nil"/>
              <w:bottom w:val="single" w:sz="4" w:space="0" w:color="auto"/>
              <w:right w:val="single" w:sz="8" w:space="0" w:color="auto"/>
            </w:tcBorders>
            <w:shd w:val="clear" w:color="000000" w:fill="FFFFFF"/>
            <w:noWrap/>
            <w:vAlign w:val="bottom"/>
            <w:hideMark/>
          </w:tcPr>
          <w:p w14:paraId="4DE79B5D"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r>
      <w:tr w:rsidR="00571E54" w:rsidRPr="00571E54" w14:paraId="504AADE4"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DE6024D"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Health maintenance organization</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BF3242E"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c>
          <w:tcPr>
            <w:tcW w:w="1530" w:type="dxa"/>
            <w:tcBorders>
              <w:top w:val="nil"/>
              <w:left w:val="nil"/>
              <w:bottom w:val="single" w:sz="4" w:space="0" w:color="auto"/>
              <w:right w:val="single" w:sz="8" w:space="0" w:color="auto"/>
            </w:tcBorders>
            <w:shd w:val="clear" w:color="000000" w:fill="FFFFFF"/>
            <w:noWrap/>
            <w:vAlign w:val="bottom"/>
            <w:hideMark/>
          </w:tcPr>
          <w:p w14:paraId="79BFDB3D"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r>
      <w:tr w:rsidR="00571E54" w:rsidRPr="00571E54" w14:paraId="30565F18"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BFDF20C"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School district/system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83B979E" w14:textId="4D83B7DC" w:rsidR="00571E54" w:rsidRPr="00571E54" w:rsidRDefault="00A76A21" w:rsidP="00846601">
            <w:pPr>
              <w:jc w:val="center"/>
              <w:rPr>
                <w:rFonts w:ascii="Calibri" w:hAnsi="Calibri"/>
                <w:color w:val="000000"/>
                <w:sz w:val="22"/>
                <w:szCs w:val="22"/>
              </w:rPr>
            </w:pPr>
            <w:r>
              <w:rPr>
                <w:rFonts w:ascii="Calibri" w:hAnsi="Calibri"/>
                <w:color w:val="000000"/>
                <w:sz w:val="22"/>
                <w:szCs w:val="22"/>
              </w:rPr>
              <w:t>9</w:t>
            </w:r>
          </w:p>
        </w:tc>
        <w:tc>
          <w:tcPr>
            <w:tcW w:w="1530" w:type="dxa"/>
            <w:tcBorders>
              <w:top w:val="nil"/>
              <w:left w:val="nil"/>
              <w:bottom w:val="single" w:sz="4" w:space="0" w:color="auto"/>
              <w:right w:val="single" w:sz="8" w:space="0" w:color="auto"/>
            </w:tcBorders>
            <w:shd w:val="clear" w:color="000000" w:fill="FFFFFF"/>
            <w:noWrap/>
            <w:vAlign w:val="bottom"/>
            <w:hideMark/>
          </w:tcPr>
          <w:p w14:paraId="61345965" w14:textId="1AFBED87" w:rsidR="00571E54" w:rsidRPr="00571E54" w:rsidRDefault="003131D8" w:rsidP="00846601">
            <w:pPr>
              <w:jc w:val="center"/>
              <w:rPr>
                <w:rFonts w:ascii="Calibri" w:hAnsi="Calibri"/>
                <w:color w:val="000000"/>
                <w:sz w:val="22"/>
                <w:szCs w:val="22"/>
              </w:rPr>
            </w:pPr>
            <w:r>
              <w:rPr>
                <w:rFonts w:ascii="Calibri" w:hAnsi="Calibri"/>
                <w:color w:val="000000"/>
                <w:sz w:val="22"/>
                <w:szCs w:val="22"/>
              </w:rPr>
              <w:t>2</w:t>
            </w:r>
          </w:p>
        </w:tc>
      </w:tr>
      <w:tr w:rsidR="00571E54" w:rsidRPr="00571E54" w14:paraId="36589C56"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7C8AE8AB"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Independent practice setting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780CD6DD" w14:textId="067F7D2D" w:rsidR="00571E54" w:rsidRPr="00571E54" w:rsidRDefault="00736396" w:rsidP="00846601">
            <w:pPr>
              <w:jc w:val="center"/>
              <w:rPr>
                <w:rFonts w:ascii="Calibri" w:hAnsi="Calibri"/>
                <w:color w:val="000000"/>
                <w:sz w:val="22"/>
                <w:szCs w:val="22"/>
              </w:rPr>
            </w:pPr>
            <w:r>
              <w:rPr>
                <w:rFonts w:ascii="Calibri" w:hAnsi="Calibri"/>
                <w:color w:val="000000"/>
                <w:sz w:val="22"/>
                <w:szCs w:val="22"/>
              </w:rPr>
              <w:t>6</w:t>
            </w:r>
          </w:p>
        </w:tc>
        <w:tc>
          <w:tcPr>
            <w:tcW w:w="1530" w:type="dxa"/>
            <w:tcBorders>
              <w:top w:val="nil"/>
              <w:left w:val="nil"/>
              <w:bottom w:val="single" w:sz="4" w:space="0" w:color="auto"/>
              <w:right w:val="single" w:sz="8" w:space="0" w:color="auto"/>
            </w:tcBorders>
            <w:shd w:val="clear" w:color="000000" w:fill="FFFFFF"/>
            <w:noWrap/>
            <w:vAlign w:val="bottom"/>
            <w:hideMark/>
          </w:tcPr>
          <w:p w14:paraId="1F9BC81C" w14:textId="3D4908FA" w:rsidR="00571E54" w:rsidRPr="00571E54" w:rsidRDefault="00A76A21" w:rsidP="00846601">
            <w:pPr>
              <w:jc w:val="center"/>
              <w:rPr>
                <w:rFonts w:ascii="Calibri" w:hAnsi="Calibri"/>
                <w:color w:val="000000"/>
                <w:sz w:val="22"/>
                <w:szCs w:val="22"/>
              </w:rPr>
            </w:pPr>
            <w:r>
              <w:rPr>
                <w:rFonts w:ascii="Calibri" w:hAnsi="Calibri"/>
                <w:color w:val="000000"/>
                <w:sz w:val="22"/>
                <w:szCs w:val="22"/>
              </w:rPr>
              <w:t>2</w:t>
            </w:r>
          </w:p>
        </w:tc>
      </w:tr>
      <w:tr w:rsidR="00571E54" w:rsidRPr="00571E54" w14:paraId="4A82AD02" w14:textId="77777777" w:rsidTr="0027087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07251A2"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Other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CB264C8"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c>
          <w:tcPr>
            <w:tcW w:w="1530" w:type="dxa"/>
            <w:tcBorders>
              <w:top w:val="nil"/>
              <w:left w:val="nil"/>
              <w:bottom w:val="single" w:sz="4" w:space="0" w:color="auto"/>
              <w:right w:val="single" w:sz="8" w:space="0" w:color="auto"/>
            </w:tcBorders>
            <w:shd w:val="clear" w:color="000000" w:fill="FFFFFF"/>
            <w:noWrap/>
            <w:vAlign w:val="bottom"/>
            <w:hideMark/>
          </w:tcPr>
          <w:p w14:paraId="22D11796" w14:textId="77777777" w:rsidR="00571E54" w:rsidRPr="00571E54" w:rsidRDefault="00846601" w:rsidP="00846601">
            <w:pPr>
              <w:jc w:val="center"/>
              <w:rPr>
                <w:rFonts w:ascii="Calibri" w:hAnsi="Calibri"/>
                <w:color w:val="000000"/>
                <w:sz w:val="22"/>
                <w:szCs w:val="22"/>
              </w:rPr>
            </w:pPr>
            <w:r>
              <w:rPr>
                <w:rFonts w:ascii="Calibri" w:hAnsi="Calibri"/>
                <w:color w:val="000000"/>
                <w:sz w:val="22"/>
                <w:szCs w:val="22"/>
              </w:rPr>
              <w:t>n/a</w:t>
            </w:r>
          </w:p>
        </w:tc>
      </w:tr>
      <w:tr w:rsidR="00571E54" w:rsidRPr="00571E54" w14:paraId="70C62500" w14:textId="77777777" w:rsidTr="00270876">
        <w:trPr>
          <w:trHeight w:val="960"/>
        </w:trPr>
        <w:tc>
          <w:tcPr>
            <w:tcW w:w="9540" w:type="dxa"/>
            <w:gridSpan w:val="3"/>
            <w:tcBorders>
              <w:top w:val="single" w:sz="8" w:space="0" w:color="auto"/>
              <w:left w:val="nil"/>
              <w:bottom w:val="nil"/>
              <w:right w:val="nil"/>
            </w:tcBorders>
            <w:shd w:val="clear" w:color="000000" w:fill="FFFFFF"/>
            <w:vAlign w:val="bottom"/>
            <w:hideMark/>
          </w:tcPr>
          <w:p w14:paraId="12340590" w14:textId="77777777" w:rsidR="00571E54" w:rsidRPr="00571E54" w:rsidRDefault="00571E54" w:rsidP="00571E54">
            <w:pPr>
              <w:rPr>
                <w:rFonts w:ascii="Calibri" w:hAnsi="Calibri"/>
                <w:color w:val="000000"/>
                <w:sz w:val="22"/>
                <w:szCs w:val="22"/>
              </w:rPr>
            </w:pPr>
            <w:r w:rsidRPr="00571E54">
              <w:rPr>
                <w:rFonts w:ascii="Calibri" w:hAnsi="Calibri"/>
                <w:color w:val="000000"/>
                <w:sz w:val="22"/>
                <w:szCs w:val="22"/>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7C8659F9" w14:textId="77777777" w:rsidR="00571E54" w:rsidRPr="00571E54" w:rsidRDefault="00571E54" w:rsidP="00571E54">
      <w:pPr>
        <w:spacing w:after="160" w:line="259" w:lineRule="auto"/>
        <w:rPr>
          <w:rFonts w:asciiTheme="minorHAnsi" w:eastAsiaTheme="minorHAnsi" w:hAnsiTheme="minorHAnsi" w:cstheme="minorBidi"/>
          <w:sz w:val="22"/>
          <w:szCs w:val="22"/>
        </w:rPr>
      </w:pPr>
    </w:p>
    <w:p w14:paraId="493691BA" w14:textId="77777777" w:rsidR="00441533" w:rsidRDefault="00441533" w:rsidP="00750F92">
      <w:pPr>
        <w:tabs>
          <w:tab w:val="left" w:pos="3240"/>
        </w:tabs>
        <w:ind w:left="3240" w:hanging="3240"/>
        <w:rPr>
          <w:rFonts w:ascii="Arial Narrow" w:hAnsi="Arial Narrow"/>
          <w:b/>
          <w:noProof/>
        </w:rPr>
      </w:pPr>
    </w:p>
    <w:p w14:paraId="4D81788B" w14:textId="77777777" w:rsidR="0021246B" w:rsidRDefault="0021246B" w:rsidP="00A33D9B">
      <w:pPr>
        <w:tabs>
          <w:tab w:val="left" w:pos="3240"/>
        </w:tabs>
        <w:ind w:left="3240" w:hanging="3240"/>
        <w:rPr>
          <w:rFonts w:ascii="Arial Narrow" w:hAnsi="Arial Narrow"/>
          <w:b/>
          <w:noProof/>
        </w:rPr>
      </w:pPr>
    </w:p>
    <w:sectPr w:rsidR="0021246B" w:rsidSect="00EF5866">
      <w:headerReference w:type="default" r:id="rId18"/>
      <w:footerReference w:type="default" r:id="rId19"/>
      <w:pgSz w:w="12240" w:h="15840" w:code="1"/>
      <w:pgMar w:top="720" w:right="720" w:bottom="720" w:left="720" w:header="576" w:footer="288" w:gutter="0"/>
      <w:pgBorders w:display="firstPage" w:offsetFrom="page">
        <w:top w:val="threeDEngrave" w:sz="48" w:space="24" w:color="auto"/>
        <w:left w:val="threeDEngrave" w:sz="48" w:space="24" w:color="auto"/>
        <w:bottom w:val="threeDEmboss" w:sz="48" w:space="24" w:color="auto"/>
        <w:right w:val="threeDEmboss" w:sz="4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57D9" w14:textId="77777777" w:rsidR="00B002D8" w:rsidRDefault="00B002D8">
      <w:r>
        <w:separator/>
      </w:r>
    </w:p>
  </w:endnote>
  <w:endnote w:type="continuationSeparator" w:id="0">
    <w:p w14:paraId="57EBF445" w14:textId="77777777" w:rsidR="00B002D8" w:rsidRDefault="00B0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3142" w14:textId="77777777" w:rsidR="008C0610" w:rsidRDefault="008C0610">
    <w:pPr>
      <w:pStyle w:val="Footer"/>
      <w:jc w:val="center"/>
    </w:pPr>
    <w:r>
      <w:fldChar w:fldCharType="begin"/>
    </w:r>
    <w:r>
      <w:instrText xml:space="preserve"> PAGE   \* MERGEFORMAT </w:instrText>
    </w:r>
    <w:r>
      <w:fldChar w:fldCharType="separate"/>
    </w:r>
    <w:r>
      <w:rPr>
        <w:noProof/>
      </w:rPr>
      <w:t>16</w:t>
    </w:r>
    <w:r>
      <w:rPr>
        <w:noProof/>
      </w:rPr>
      <w:fldChar w:fldCharType="end"/>
    </w:r>
  </w:p>
  <w:p w14:paraId="585C6892" w14:textId="77777777" w:rsidR="008C0610" w:rsidRDefault="008C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AF4D" w14:textId="77777777" w:rsidR="00B002D8" w:rsidRDefault="00B002D8">
      <w:r>
        <w:separator/>
      </w:r>
    </w:p>
  </w:footnote>
  <w:footnote w:type="continuationSeparator" w:id="0">
    <w:p w14:paraId="1462BDE1" w14:textId="77777777" w:rsidR="00B002D8" w:rsidRDefault="00B0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7151"/>
    </w:tblGrid>
    <w:tr w:rsidR="008C0610" w14:paraId="0F00C9A3" w14:textId="77777777" w:rsidTr="007F4A85">
      <w:trPr>
        <w:trHeight w:val="787"/>
      </w:trPr>
      <w:tc>
        <w:tcPr>
          <w:tcW w:w="3872" w:type="dxa"/>
        </w:tcPr>
        <w:p w14:paraId="0E2067D1" w14:textId="0CDFE2D9" w:rsidR="008C0610" w:rsidRDefault="00B86CC3">
          <w:pPr>
            <w:pStyle w:val="Header"/>
            <w:jc w:val="center"/>
            <w:rPr>
              <w:rStyle w:val="PageNumber"/>
              <w:sz w:val="18"/>
            </w:rPr>
          </w:pPr>
          <w:r>
            <w:rPr>
              <w:noProof/>
              <w:sz w:val="18"/>
            </w:rPr>
            <w:drawing>
              <wp:inline distT="0" distB="0" distL="0" distR="0" wp14:anchorId="040E47F9" wp14:editId="69856C5C">
                <wp:extent cx="1371600" cy="918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H BohanskeCenter (002).jpg"/>
                        <pic:cNvPicPr/>
                      </pic:nvPicPr>
                      <pic:blipFill>
                        <a:blip r:embed="rId1">
                          <a:extLst>
                            <a:ext uri="{28A0092B-C50C-407E-A947-70E740481C1C}">
                              <a14:useLocalDpi xmlns:a14="http://schemas.microsoft.com/office/drawing/2010/main" val="0"/>
                            </a:ext>
                          </a:extLst>
                        </a:blip>
                        <a:stretch>
                          <a:fillRect/>
                        </a:stretch>
                      </pic:blipFill>
                      <pic:spPr>
                        <a:xfrm>
                          <a:off x="0" y="0"/>
                          <a:ext cx="1378391" cy="922629"/>
                        </a:xfrm>
                        <a:prstGeom prst="rect">
                          <a:avLst/>
                        </a:prstGeom>
                      </pic:spPr>
                    </pic:pic>
                  </a:graphicData>
                </a:graphic>
              </wp:inline>
            </w:drawing>
          </w:r>
        </w:p>
      </w:tc>
      <w:tc>
        <w:tcPr>
          <w:tcW w:w="7151" w:type="dxa"/>
          <w:vAlign w:val="center"/>
        </w:tcPr>
        <w:p w14:paraId="0C3B6BAF" w14:textId="77777777" w:rsidR="008C0610" w:rsidRPr="002D5763" w:rsidRDefault="008C0610">
          <w:pPr>
            <w:pStyle w:val="Heading4"/>
            <w:rPr>
              <w:rFonts w:ascii="Arial Narrow" w:hAnsi="Arial Narrow"/>
              <w:b/>
              <w:smallCaps/>
              <w:szCs w:val="28"/>
              <w14:shadow w14:blurRad="50800" w14:dist="38100" w14:dir="2700000" w14:sx="100000" w14:sy="100000" w14:kx="0" w14:ky="0" w14:algn="tl">
                <w14:srgbClr w14:val="000000">
                  <w14:alpha w14:val="60000"/>
                </w14:srgbClr>
              </w14:shadow>
            </w:rPr>
          </w:pPr>
          <w:r w:rsidRPr="002D5763">
            <w:rPr>
              <w:rFonts w:ascii="Arial Narrow" w:hAnsi="Arial Narrow"/>
              <w:b/>
              <w:smallCaps/>
              <w:szCs w:val="28"/>
              <w14:shadow w14:blurRad="50800" w14:dist="38100" w14:dir="2700000" w14:sx="100000" w14:sy="100000" w14:kx="0" w14:ky="0" w14:algn="tl">
                <w14:srgbClr w14:val="000000">
                  <w14:alpha w14:val="60000"/>
                </w14:srgbClr>
              </w14:shadow>
            </w:rPr>
            <w:t>Southwest Behavioral &amp; Health Services</w:t>
          </w:r>
        </w:p>
        <w:p w14:paraId="5E9ED93C" w14:textId="77777777" w:rsidR="008C0610" w:rsidRPr="002D5763" w:rsidRDefault="008C0610">
          <w:pPr>
            <w:pStyle w:val="Heading4"/>
            <w:rPr>
              <w:rStyle w:val="PageNumber"/>
              <w:rFonts w:ascii="Arial Narrow" w:hAnsi="Arial Narrow"/>
              <w:b/>
              <w:smallCaps/>
              <w:szCs w:val="28"/>
              <w14:shadow w14:blurRad="50800" w14:dist="38100" w14:dir="2700000" w14:sx="100000" w14:sy="100000" w14:kx="0" w14:ky="0" w14:algn="tl">
                <w14:srgbClr w14:val="000000">
                  <w14:alpha w14:val="60000"/>
                </w14:srgbClr>
              </w14:shadow>
            </w:rPr>
          </w:pPr>
          <w:r w:rsidRPr="002D5763">
            <w:rPr>
              <w:rFonts w:ascii="Arial Narrow" w:hAnsi="Arial Narrow"/>
              <w:b/>
              <w:smallCaps/>
              <w:szCs w:val="28"/>
              <w14:shadow w14:blurRad="50800" w14:dist="38100" w14:dir="2700000" w14:sx="100000" w14:sy="100000" w14:kx="0" w14:ky="0" w14:algn="tl">
                <w14:srgbClr w14:val="000000">
                  <w14:alpha w14:val="60000"/>
                </w14:srgbClr>
              </w14:shadow>
            </w:rPr>
            <w:t xml:space="preserve">Health Service Psychology Internship </w:t>
          </w:r>
        </w:p>
      </w:tc>
    </w:tr>
  </w:tbl>
  <w:p w14:paraId="2C4428D7" w14:textId="77777777" w:rsidR="008C0610" w:rsidRDefault="008C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AD7"/>
    <w:multiLevelType w:val="hybridMultilevel"/>
    <w:tmpl w:val="7B328D5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E0953"/>
    <w:multiLevelType w:val="hybridMultilevel"/>
    <w:tmpl w:val="ACCCA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91F69"/>
    <w:multiLevelType w:val="hybridMultilevel"/>
    <w:tmpl w:val="7F926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DCD225D"/>
    <w:multiLevelType w:val="hybridMultilevel"/>
    <w:tmpl w:val="C3C4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4DC4"/>
    <w:multiLevelType w:val="hybridMultilevel"/>
    <w:tmpl w:val="3B2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87E1B"/>
    <w:multiLevelType w:val="hybridMultilevel"/>
    <w:tmpl w:val="0716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F180A"/>
    <w:multiLevelType w:val="hybridMultilevel"/>
    <w:tmpl w:val="7F5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65DAA"/>
    <w:multiLevelType w:val="hybridMultilevel"/>
    <w:tmpl w:val="55866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357984"/>
    <w:multiLevelType w:val="hybridMultilevel"/>
    <w:tmpl w:val="3A2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B7F41"/>
    <w:multiLevelType w:val="hybridMultilevel"/>
    <w:tmpl w:val="5C6E6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664BC"/>
    <w:multiLevelType w:val="hybridMultilevel"/>
    <w:tmpl w:val="31AA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1610B6"/>
    <w:multiLevelType w:val="hybridMultilevel"/>
    <w:tmpl w:val="41387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813287"/>
    <w:multiLevelType w:val="hybridMultilevel"/>
    <w:tmpl w:val="E4F2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F0BAB"/>
    <w:multiLevelType w:val="hybridMultilevel"/>
    <w:tmpl w:val="441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10"/>
  </w:num>
  <w:num w:numId="6">
    <w:abstractNumId w:val="11"/>
  </w:num>
  <w:num w:numId="7">
    <w:abstractNumId w:val="3"/>
  </w:num>
  <w:num w:numId="8">
    <w:abstractNumId w:val="13"/>
  </w:num>
  <w:num w:numId="9">
    <w:abstractNumId w:val="8"/>
  </w:num>
  <w:num w:numId="10">
    <w:abstractNumId w:val="12"/>
  </w:num>
  <w:num w:numId="11">
    <w:abstractNumId w:val="6"/>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1B"/>
    <w:rsid w:val="00003799"/>
    <w:rsid w:val="000069CA"/>
    <w:rsid w:val="00007DA2"/>
    <w:rsid w:val="00011C9B"/>
    <w:rsid w:val="00014750"/>
    <w:rsid w:val="00020BCE"/>
    <w:rsid w:val="0002419E"/>
    <w:rsid w:val="00025184"/>
    <w:rsid w:val="0002673F"/>
    <w:rsid w:val="00026EC0"/>
    <w:rsid w:val="00042F25"/>
    <w:rsid w:val="00052FCC"/>
    <w:rsid w:val="00061255"/>
    <w:rsid w:val="00063A31"/>
    <w:rsid w:val="00067D77"/>
    <w:rsid w:val="00070FDD"/>
    <w:rsid w:val="00077F85"/>
    <w:rsid w:val="00085AFE"/>
    <w:rsid w:val="00085E24"/>
    <w:rsid w:val="00092458"/>
    <w:rsid w:val="00093D24"/>
    <w:rsid w:val="00096E69"/>
    <w:rsid w:val="000A21C6"/>
    <w:rsid w:val="000A3646"/>
    <w:rsid w:val="000A446D"/>
    <w:rsid w:val="000B2EA1"/>
    <w:rsid w:val="000C169E"/>
    <w:rsid w:val="000C2628"/>
    <w:rsid w:val="000D1CE1"/>
    <w:rsid w:val="000E473A"/>
    <w:rsid w:val="000F0756"/>
    <w:rsid w:val="000F2F4F"/>
    <w:rsid w:val="000F564F"/>
    <w:rsid w:val="000F624B"/>
    <w:rsid w:val="00100645"/>
    <w:rsid w:val="00100CD6"/>
    <w:rsid w:val="00101337"/>
    <w:rsid w:val="00110BFF"/>
    <w:rsid w:val="00112B17"/>
    <w:rsid w:val="00116F24"/>
    <w:rsid w:val="0012084D"/>
    <w:rsid w:val="00123D01"/>
    <w:rsid w:val="00124758"/>
    <w:rsid w:val="00132A02"/>
    <w:rsid w:val="001334A8"/>
    <w:rsid w:val="001461B2"/>
    <w:rsid w:val="00150A7F"/>
    <w:rsid w:val="00152B0B"/>
    <w:rsid w:val="00153996"/>
    <w:rsid w:val="001563A6"/>
    <w:rsid w:val="0015747F"/>
    <w:rsid w:val="00160A2E"/>
    <w:rsid w:val="0016538B"/>
    <w:rsid w:val="00166AC3"/>
    <w:rsid w:val="00166C0F"/>
    <w:rsid w:val="0018212C"/>
    <w:rsid w:val="00182C3D"/>
    <w:rsid w:val="00187FC4"/>
    <w:rsid w:val="00190946"/>
    <w:rsid w:val="00191AA6"/>
    <w:rsid w:val="001A42D0"/>
    <w:rsid w:val="001A75C2"/>
    <w:rsid w:val="001B4096"/>
    <w:rsid w:val="001C24F0"/>
    <w:rsid w:val="001C3277"/>
    <w:rsid w:val="001C588C"/>
    <w:rsid w:val="001D189B"/>
    <w:rsid w:val="001D44D6"/>
    <w:rsid w:val="001E2047"/>
    <w:rsid w:val="001F4D8B"/>
    <w:rsid w:val="0020001B"/>
    <w:rsid w:val="00201485"/>
    <w:rsid w:val="002045DE"/>
    <w:rsid w:val="002106C9"/>
    <w:rsid w:val="0021246B"/>
    <w:rsid w:val="002149D1"/>
    <w:rsid w:val="00221455"/>
    <w:rsid w:val="00223D8A"/>
    <w:rsid w:val="00226380"/>
    <w:rsid w:val="00232A13"/>
    <w:rsid w:val="00247112"/>
    <w:rsid w:val="002534E9"/>
    <w:rsid w:val="0025352C"/>
    <w:rsid w:val="00253EB3"/>
    <w:rsid w:val="00253FCB"/>
    <w:rsid w:val="00263C32"/>
    <w:rsid w:val="00265960"/>
    <w:rsid w:val="00270876"/>
    <w:rsid w:val="00272AF5"/>
    <w:rsid w:val="00274082"/>
    <w:rsid w:val="00275618"/>
    <w:rsid w:val="0028133B"/>
    <w:rsid w:val="002847E1"/>
    <w:rsid w:val="00285980"/>
    <w:rsid w:val="00290DE9"/>
    <w:rsid w:val="00292C89"/>
    <w:rsid w:val="00295A94"/>
    <w:rsid w:val="00297E2B"/>
    <w:rsid w:val="002A0240"/>
    <w:rsid w:val="002A0282"/>
    <w:rsid w:val="002A381B"/>
    <w:rsid w:val="002A3C7C"/>
    <w:rsid w:val="002A69D0"/>
    <w:rsid w:val="002B0855"/>
    <w:rsid w:val="002B7034"/>
    <w:rsid w:val="002C325A"/>
    <w:rsid w:val="002C5710"/>
    <w:rsid w:val="002C6472"/>
    <w:rsid w:val="002D1CDC"/>
    <w:rsid w:val="002D5763"/>
    <w:rsid w:val="002E2258"/>
    <w:rsid w:val="002E46D6"/>
    <w:rsid w:val="002E4DB2"/>
    <w:rsid w:val="002E5BD3"/>
    <w:rsid w:val="003004EF"/>
    <w:rsid w:val="00303246"/>
    <w:rsid w:val="00312A84"/>
    <w:rsid w:val="003131D8"/>
    <w:rsid w:val="003131EA"/>
    <w:rsid w:val="003146BC"/>
    <w:rsid w:val="00315D6E"/>
    <w:rsid w:val="00316854"/>
    <w:rsid w:val="00320890"/>
    <w:rsid w:val="003213B2"/>
    <w:rsid w:val="0032162F"/>
    <w:rsid w:val="003248B4"/>
    <w:rsid w:val="0032665F"/>
    <w:rsid w:val="00326FAD"/>
    <w:rsid w:val="00332378"/>
    <w:rsid w:val="003326D7"/>
    <w:rsid w:val="003330F6"/>
    <w:rsid w:val="00334A11"/>
    <w:rsid w:val="00335056"/>
    <w:rsid w:val="00337220"/>
    <w:rsid w:val="00341D58"/>
    <w:rsid w:val="0034387A"/>
    <w:rsid w:val="0034598E"/>
    <w:rsid w:val="00347302"/>
    <w:rsid w:val="00353F94"/>
    <w:rsid w:val="00355A8F"/>
    <w:rsid w:val="00361741"/>
    <w:rsid w:val="00362251"/>
    <w:rsid w:val="00374800"/>
    <w:rsid w:val="00380681"/>
    <w:rsid w:val="00380B65"/>
    <w:rsid w:val="0038168B"/>
    <w:rsid w:val="00381E3B"/>
    <w:rsid w:val="003845D1"/>
    <w:rsid w:val="00384E43"/>
    <w:rsid w:val="00386802"/>
    <w:rsid w:val="00391287"/>
    <w:rsid w:val="00391A3C"/>
    <w:rsid w:val="003A177F"/>
    <w:rsid w:val="003A3799"/>
    <w:rsid w:val="003A3A8E"/>
    <w:rsid w:val="003A4083"/>
    <w:rsid w:val="003A6BD5"/>
    <w:rsid w:val="003A778F"/>
    <w:rsid w:val="003B36C5"/>
    <w:rsid w:val="003B3FAE"/>
    <w:rsid w:val="003B6689"/>
    <w:rsid w:val="003B7612"/>
    <w:rsid w:val="003D11B6"/>
    <w:rsid w:val="003E09BC"/>
    <w:rsid w:val="003E2BD4"/>
    <w:rsid w:val="003E6F23"/>
    <w:rsid w:val="003F2D4E"/>
    <w:rsid w:val="003F454E"/>
    <w:rsid w:val="003F549D"/>
    <w:rsid w:val="0040243E"/>
    <w:rsid w:val="00404595"/>
    <w:rsid w:val="00405B2F"/>
    <w:rsid w:val="004121E6"/>
    <w:rsid w:val="00416221"/>
    <w:rsid w:val="00417D94"/>
    <w:rsid w:val="004224E3"/>
    <w:rsid w:val="00426C0B"/>
    <w:rsid w:val="00430653"/>
    <w:rsid w:val="00440168"/>
    <w:rsid w:val="00440BB1"/>
    <w:rsid w:val="00441533"/>
    <w:rsid w:val="00446987"/>
    <w:rsid w:val="004472E6"/>
    <w:rsid w:val="0045768B"/>
    <w:rsid w:val="004655DC"/>
    <w:rsid w:val="00465C63"/>
    <w:rsid w:val="00466560"/>
    <w:rsid w:val="00466BAC"/>
    <w:rsid w:val="00474B2A"/>
    <w:rsid w:val="004869F2"/>
    <w:rsid w:val="00487952"/>
    <w:rsid w:val="0049007A"/>
    <w:rsid w:val="004903B6"/>
    <w:rsid w:val="00490F6C"/>
    <w:rsid w:val="00493AB0"/>
    <w:rsid w:val="004954DF"/>
    <w:rsid w:val="004B0D0F"/>
    <w:rsid w:val="004B7222"/>
    <w:rsid w:val="004C0833"/>
    <w:rsid w:val="004D47F6"/>
    <w:rsid w:val="004D6400"/>
    <w:rsid w:val="004F326F"/>
    <w:rsid w:val="004F4CB2"/>
    <w:rsid w:val="004F67F6"/>
    <w:rsid w:val="004F75BD"/>
    <w:rsid w:val="00504A1B"/>
    <w:rsid w:val="005078E8"/>
    <w:rsid w:val="00510A35"/>
    <w:rsid w:val="00513995"/>
    <w:rsid w:val="00515B0F"/>
    <w:rsid w:val="00526EB1"/>
    <w:rsid w:val="005300E4"/>
    <w:rsid w:val="00533AAA"/>
    <w:rsid w:val="00540F8E"/>
    <w:rsid w:val="00541689"/>
    <w:rsid w:val="00541D9E"/>
    <w:rsid w:val="00543F07"/>
    <w:rsid w:val="0054501F"/>
    <w:rsid w:val="00547D89"/>
    <w:rsid w:val="005540EC"/>
    <w:rsid w:val="005548B1"/>
    <w:rsid w:val="00561545"/>
    <w:rsid w:val="00565760"/>
    <w:rsid w:val="00571182"/>
    <w:rsid w:val="0057147E"/>
    <w:rsid w:val="00571E54"/>
    <w:rsid w:val="005720B7"/>
    <w:rsid w:val="00576D87"/>
    <w:rsid w:val="005809FA"/>
    <w:rsid w:val="00596291"/>
    <w:rsid w:val="00596536"/>
    <w:rsid w:val="005A4BFE"/>
    <w:rsid w:val="005A543F"/>
    <w:rsid w:val="005B0978"/>
    <w:rsid w:val="005B2092"/>
    <w:rsid w:val="005B4AC8"/>
    <w:rsid w:val="005B643D"/>
    <w:rsid w:val="005B7863"/>
    <w:rsid w:val="005C5F42"/>
    <w:rsid w:val="005C6426"/>
    <w:rsid w:val="005D03BD"/>
    <w:rsid w:val="005D378B"/>
    <w:rsid w:val="005D42F0"/>
    <w:rsid w:val="005D4BC4"/>
    <w:rsid w:val="005D5771"/>
    <w:rsid w:val="005D5EB3"/>
    <w:rsid w:val="005D6CF0"/>
    <w:rsid w:val="005D6D3D"/>
    <w:rsid w:val="005D730C"/>
    <w:rsid w:val="005E373E"/>
    <w:rsid w:val="005E404C"/>
    <w:rsid w:val="005F188F"/>
    <w:rsid w:val="00622DDC"/>
    <w:rsid w:val="00630BB7"/>
    <w:rsid w:val="006345B8"/>
    <w:rsid w:val="00635D28"/>
    <w:rsid w:val="00642212"/>
    <w:rsid w:val="0064343E"/>
    <w:rsid w:val="006463DB"/>
    <w:rsid w:val="006535B2"/>
    <w:rsid w:val="00655720"/>
    <w:rsid w:val="006603ED"/>
    <w:rsid w:val="00663C1F"/>
    <w:rsid w:val="0066590C"/>
    <w:rsid w:val="006717CA"/>
    <w:rsid w:val="0067351E"/>
    <w:rsid w:val="00676E21"/>
    <w:rsid w:val="00682AC4"/>
    <w:rsid w:val="00686162"/>
    <w:rsid w:val="00694260"/>
    <w:rsid w:val="006A0854"/>
    <w:rsid w:val="006A16BA"/>
    <w:rsid w:val="006A25F0"/>
    <w:rsid w:val="006A653D"/>
    <w:rsid w:val="006A70C1"/>
    <w:rsid w:val="006B3D03"/>
    <w:rsid w:val="006C0B65"/>
    <w:rsid w:val="006C219B"/>
    <w:rsid w:val="006C346C"/>
    <w:rsid w:val="006C6B8A"/>
    <w:rsid w:val="006C70E9"/>
    <w:rsid w:val="006D13D0"/>
    <w:rsid w:val="006D34BB"/>
    <w:rsid w:val="006E338A"/>
    <w:rsid w:val="006E3920"/>
    <w:rsid w:val="006E703B"/>
    <w:rsid w:val="006F1A6E"/>
    <w:rsid w:val="006F203C"/>
    <w:rsid w:val="007010EB"/>
    <w:rsid w:val="00704505"/>
    <w:rsid w:val="00704A68"/>
    <w:rsid w:val="0070526F"/>
    <w:rsid w:val="00712FB3"/>
    <w:rsid w:val="00716C40"/>
    <w:rsid w:val="00722227"/>
    <w:rsid w:val="007244DC"/>
    <w:rsid w:val="00726923"/>
    <w:rsid w:val="00730531"/>
    <w:rsid w:val="007321BD"/>
    <w:rsid w:val="00736396"/>
    <w:rsid w:val="00737E77"/>
    <w:rsid w:val="00740714"/>
    <w:rsid w:val="007407B0"/>
    <w:rsid w:val="00740BFC"/>
    <w:rsid w:val="007412F3"/>
    <w:rsid w:val="00746BC6"/>
    <w:rsid w:val="007470B7"/>
    <w:rsid w:val="00750F92"/>
    <w:rsid w:val="007514EE"/>
    <w:rsid w:val="00753A53"/>
    <w:rsid w:val="00757196"/>
    <w:rsid w:val="0075759D"/>
    <w:rsid w:val="00761489"/>
    <w:rsid w:val="007651C1"/>
    <w:rsid w:val="007721EF"/>
    <w:rsid w:val="00772E73"/>
    <w:rsid w:val="00776F57"/>
    <w:rsid w:val="00784559"/>
    <w:rsid w:val="00785C98"/>
    <w:rsid w:val="007B4F16"/>
    <w:rsid w:val="007B7C07"/>
    <w:rsid w:val="007C1918"/>
    <w:rsid w:val="007C5216"/>
    <w:rsid w:val="007C5550"/>
    <w:rsid w:val="007D2AD5"/>
    <w:rsid w:val="007D422C"/>
    <w:rsid w:val="007D4D14"/>
    <w:rsid w:val="007D4FCD"/>
    <w:rsid w:val="007E1C59"/>
    <w:rsid w:val="007E2EDA"/>
    <w:rsid w:val="007E793D"/>
    <w:rsid w:val="007F2ED8"/>
    <w:rsid w:val="007F4A85"/>
    <w:rsid w:val="008059C3"/>
    <w:rsid w:val="00814EC5"/>
    <w:rsid w:val="008207A4"/>
    <w:rsid w:val="0082285D"/>
    <w:rsid w:val="008250B3"/>
    <w:rsid w:val="00826373"/>
    <w:rsid w:val="00826A3B"/>
    <w:rsid w:val="00833119"/>
    <w:rsid w:val="008342BE"/>
    <w:rsid w:val="00834BD6"/>
    <w:rsid w:val="00840708"/>
    <w:rsid w:val="00842501"/>
    <w:rsid w:val="0084494A"/>
    <w:rsid w:val="00846601"/>
    <w:rsid w:val="00847501"/>
    <w:rsid w:val="008524DE"/>
    <w:rsid w:val="0085548B"/>
    <w:rsid w:val="00855B55"/>
    <w:rsid w:val="00857665"/>
    <w:rsid w:val="00862DB0"/>
    <w:rsid w:val="00863425"/>
    <w:rsid w:val="00863689"/>
    <w:rsid w:val="00872324"/>
    <w:rsid w:val="00874316"/>
    <w:rsid w:val="008767F5"/>
    <w:rsid w:val="0087717F"/>
    <w:rsid w:val="008779FA"/>
    <w:rsid w:val="00877DC5"/>
    <w:rsid w:val="00883EE7"/>
    <w:rsid w:val="00885E3A"/>
    <w:rsid w:val="00894381"/>
    <w:rsid w:val="008A2870"/>
    <w:rsid w:val="008A2C7B"/>
    <w:rsid w:val="008B2944"/>
    <w:rsid w:val="008B44A0"/>
    <w:rsid w:val="008B6782"/>
    <w:rsid w:val="008B6D1E"/>
    <w:rsid w:val="008B6F1A"/>
    <w:rsid w:val="008C0610"/>
    <w:rsid w:val="008C3AFF"/>
    <w:rsid w:val="008C67A0"/>
    <w:rsid w:val="008C7048"/>
    <w:rsid w:val="008D16E3"/>
    <w:rsid w:val="008D513C"/>
    <w:rsid w:val="008E08F8"/>
    <w:rsid w:val="008F6D87"/>
    <w:rsid w:val="008F7F48"/>
    <w:rsid w:val="00901DE8"/>
    <w:rsid w:val="00902B46"/>
    <w:rsid w:val="00913591"/>
    <w:rsid w:val="009208C4"/>
    <w:rsid w:val="00921D38"/>
    <w:rsid w:val="00926CB4"/>
    <w:rsid w:val="00927A13"/>
    <w:rsid w:val="00930642"/>
    <w:rsid w:val="0093278E"/>
    <w:rsid w:val="009331E3"/>
    <w:rsid w:val="0093380C"/>
    <w:rsid w:val="00934CEF"/>
    <w:rsid w:val="00952933"/>
    <w:rsid w:val="009541B4"/>
    <w:rsid w:val="009559CC"/>
    <w:rsid w:val="0095650D"/>
    <w:rsid w:val="00973267"/>
    <w:rsid w:val="00975DEC"/>
    <w:rsid w:val="009821C2"/>
    <w:rsid w:val="00982472"/>
    <w:rsid w:val="00983AD2"/>
    <w:rsid w:val="009917F1"/>
    <w:rsid w:val="009A551B"/>
    <w:rsid w:val="009B3ABE"/>
    <w:rsid w:val="009C2545"/>
    <w:rsid w:val="009C79D7"/>
    <w:rsid w:val="009D2D49"/>
    <w:rsid w:val="009D7226"/>
    <w:rsid w:val="009E0A16"/>
    <w:rsid w:val="00A0152E"/>
    <w:rsid w:val="00A05A9E"/>
    <w:rsid w:val="00A06FF9"/>
    <w:rsid w:val="00A12817"/>
    <w:rsid w:val="00A1589F"/>
    <w:rsid w:val="00A258A1"/>
    <w:rsid w:val="00A26CB7"/>
    <w:rsid w:val="00A30953"/>
    <w:rsid w:val="00A30F20"/>
    <w:rsid w:val="00A33D9B"/>
    <w:rsid w:val="00A356DF"/>
    <w:rsid w:val="00A43071"/>
    <w:rsid w:val="00A44F60"/>
    <w:rsid w:val="00A450B3"/>
    <w:rsid w:val="00A502CB"/>
    <w:rsid w:val="00A52EB4"/>
    <w:rsid w:val="00A54F28"/>
    <w:rsid w:val="00A56621"/>
    <w:rsid w:val="00A601F9"/>
    <w:rsid w:val="00A62EED"/>
    <w:rsid w:val="00A654F1"/>
    <w:rsid w:val="00A658DD"/>
    <w:rsid w:val="00A65D30"/>
    <w:rsid w:val="00A66ECA"/>
    <w:rsid w:val="00A737F1"/>
    <w:rsid w:val="00A76A21"/>
    <w:rsid w:val="00A81D4C"/>
    <w:rsid w:val="00A86D07"/>
    <w:rsid w:val="00A914D8"/>
    <w:rsid w:val="00A91E60"/>
    <w:rsid w:val="00A91F18"/>
    <w:rsid w:val="00A92465"/>
    <w:rsid w:val="00A939B5"/>
    <w:rsid w:val="00A969F0"/>
    <w:rsid w:val="00AA0475"/>
    <w:rsid w:val="00AB6611"/>
    <w:rsid w:val="00AC1808"/>
    <w:rsid w:val="00AC4EE0"/>
    <w:rsid w:val="00AD1AAD"/>
    <w:rsid w:val="00AD1EFB"/>
    <w:rsid w:val="00AE490D"/>
    <w:rsid w:val="00AE507F"/>
    <w:rsid w:val="00AE5980"/>
    <w:rsid w:val="00AE69B8"/>
    <w:rsid w:val="00AF3BD3"/>
    <w:rsid w:val="00AF4B87"/>
    <w:rsid w:val="00AF645E"/>
    <w:rsid w:val="00B002D8"/>
    <w:rsid w:val="00B0218B"/>
    <w:rsid w:val="00B06734"/>
    <w:rsid w:val="00B1293B"/>
    <w:rsid w:val="00B16BBE"/>
    <w:rsid w:val="00B410DA"/>
    <w:rsid w:val="00B536C4"/>
    <w:rsid w:val="00B55BE2"/>
    <w:rsid w:val="00B60FBF"/>
    <w:rsid w:val="00B679BB"/>
    <w:rsid w:val="00B80ACB"/>
    <w:rsid w:val="00B843C7"/>
    <w:rsid w:val="00B86436"/>
    <w:rsid w:val="00B86CC3"/>
    <w:rsid w:val="00B87176"/>
    <w:rsid w:val="00B91139"/>
    <w:rsid w:val="00B93500"/>
    <w:rsid w:val="00B93761"/>
    <w:rsid w:val="00BA2038"/>
    <w:rsid w:val="00BA310D"/>
    <w:rsid w:val="00BB17A8"/>
    <w:rsid w:val="00BB201D"/>
    <w:rsid w:val="00BC6C4B"/>
    <w:rsid w:val="00BD2835"/>
    <w:rsid w:val="00BD718D"/>
    <w:rsid w:val="00BE711B"/>
    <w:rsid w:val="00BF2329"/>
    <w:rsid w:val="00C06A78"/>
    <w:rsid w:val="00C11697"/>
    <w:rsid w:val="00C1312B"/>
    <w:rsid w:val="00C163B6"/>
    <w:rsid w:val="00C25C8B"/>
    <w:rsid w:val="00C26F3F"/>
    <w:rsid w:val="00C30737"/>
    <w:rsid w:val="00C33D00"/>
    <w:rsid w:val="00C33D1B"/>
    <w:rsid w:val="00C3464D"/>
    <w:rsid w:val="00C34DF5"/>
    <w:rsid w:val="00C42255"/>
    <w:rsid w:val="00C437A8"/>
    <w:rsid w:val="00C46178"/>
    <w:rsid w:val="00C50E9D"/>
    <w:rsid w:val="00C51772"/>
    <w:rsid w:val="00C54196"/>
    <w:rsid w:val="00C54C56"/>
    <w:rsid w:val="00C555FE"/>
    <w:rsid w:val="00C56117"/>
    <w:rsid w:val="00C5763E"/>
    <w:rsid w:val="00C6256A"/>
    <w:rsid w:val="00C65375"/>
    <w:rsid w:val="00C665C8"/>
    <w:rsid w:val="00C702A6"/>
    <w:rsid w:val="00C73D22"/>
    <w:rsid w:val="00C766CC"/>
    <w:rsid w:val="00C969BF"/>
    <w:rsid w:val="00C97B71"/>
    <w:rsid w:val="00CA2BC5"/>
    <w:rsid w:val="00CA383F"/>
    <w:rsid w:val="00CA4C46"/>
    <w:rsid w:val="00CB3F4C"/>
    <w:rsid w:val="00CB6EC2"/>
    <w:rsid w:val="00CC4D3F"/>
    <w:rsid w:val="00CC7B6E"/>
    <w:rsid w:val="00CD5347"/>
    <w:rsid w:val="00CE146E"/>
    <w:rsid w:val="00D34002"/>
    <w:rsid w:val="00D36315"/>
    <w:rsid w:val="00D372F8"/>
    <w:rsid w:val="00D412C5"/>
    <w:rsid w:val="00D45DD4"/>
    <w:rsid w:val="00D51D5E"/>
    <w:rsid w:val="00D5437E"/>
    <w:rsid w:val="00D57023"/>
    <w:rsid w:val="00D60DD5"/>
    <w:rsid w:val="00D6387E"/>
    <w:rsid w:val="00D75926"/>
    <w:rsid w:val="00D778AE"/>
    <w:rsid w:val="00D77E11"/>
    <w:rsid w:val="00D81DA6"/>
    <w:rsid w:val="00D84309"/>
    <w:rsid w:val="00D87097"/>
    <w:rsid w:val="00D94F28"/>
    <w:rsid w:val="00D96F07"/>
    <w:rsid w:val="00DA00BE"/>
    <w:rsid w:val="00DA114E"/>
    <w:rsid w:val="00DA249F"/>
    <w:rsid w:val="00DA36CF"/>
    <w:rsid w:val="00DB2C06"/>
    <w:rsid w:val="00DB4D3F"/>
    <w:rsid w:val="00DB73C7"/>
    <w:rsid w:val="00DC40C2"/>
    <w:rsid w:val="00DC4295"/>
    <w:rsid w:val="00DC4737"/>
    <w:rsid w:val="00DD4BEB"/>
    <w:rsid w:val="00DE1DFD"/>
    <w:rsid w:val="00DE353E"/>
    <w:rsid w:val="00DE35F0"/>
    <w:rsid w:val="00DE6081"/>
    <w:rsid w:val="00DF09AD"/>
    <w:rsid w:val="00E00AB1"/>
    <w:rsid w:val="00E02EEC"/>
    <w:rsid w:val="00E02F4A"/>
    <w:rsid w:val="00E06D93"/>
    <w:rsid w:val="00E07697"/>
    <w:rsid w:val="00E07F48"/>
    <w:rsid w:val="00E207BB"/>
    <w:rsid w:val="00E25B23"/>
    <w:rsid w:val="00E419F2"/>
    <w:rsid w:val="00E44136"/>
    <w:rsid w:val="00E5057F"/>
    <w:rsid w:val="00E5603D"/>
    <w:rsid w:val="00E61B9C"/>
    <w:rsid w:val="00E6553A"/>
    <w:rsid w:val="00E720E8"/>
    <w:rsid w:val="00E84466"/>
    <w:rsid w:val="00E8484A"/>
    <w:rsid w:val="00E84C32"/>
    <w:rsid w:val="00E91DE0"/>
    <w:rsid w:val="00E97DE1"/>
    <w:rsid w:val="00EA34C3"/>
    <w:rsid w:val="00EA504F"/>
    <w:rsid w:val="00EB45A9"/>
    <w:rsid w:val="00EB7993"/>
    <w:rsid w:val="00EC2B65"/>
    <w:rsid w:val="00EC7B51"/>
    <w:rsid w:val="00ED0928"/>
    <w:rsid w:val="00ED37C8"/>
    <w:rsid w:val="00ED5196"/>
    <w:rsid w:val="00ED5FC9"/>
    <w:rsid w:val="00EE4872"/>
    <w:rsid w:val="00EE4E7A"/>
    <w:rsid w:val="00EE52F0"/>
    <w:rsid w:val="00EF3C0F"/>
    <w:rsid w:val="00EF5866"/>
    <w:rsid w:val="00EF67A1"/>
    <w:rsid w:val="00F01989"/>
    <w:rsid w:val="00F03D0F"/>
    <w:rsid w:val="00F062B6"/>
    <w:rsid w:val="00F13733"/>
    <w:rsid w:val="00F137A2"/>
    <w:rsid w:val="00F15445"/>
    <w:rsid w:val="00F25EC6"/>
    <w:rsid w:val="00F26901"/>
    <w:rsid w:val="00F279E8"/>
    <w:rsid w:val="00F321F7"/>
    <w:rsid w:val="00F32D05"/>
    <w:rsid w:val="00F342E5"/>
    <w:rsid w:val="00F46686"/>
    <w:rsid w:val="00F50F27"/>
    <w:rsid w:val="00F51CA6"/>
    <w:rsid w:val="00F53F07"/>
    <w:rsid w:val="00F63683"/>
    <w:rsid w:val="00F66405"/>
    <w:rsid w:val="00F672C4"/>
    <w:rsid w:val="00F71B03"/>
    <w:rsid w:val="00F813F8"/>
    <w:rsid w:val="00F83210"/>
    <w:rsid w:val="00F85084"/>
    <w:rsid w:val="00F92DD8"/>
    <w:rsid w:val="00FA0979"/>
    <w:rsid w:val="00FA09C9"/>
    <w:rsid w:val="00FA6C14"/>
    <w:rsid w:val="00FA7D4D"/>
    <w:rsid w:val="00FB594A"/>
    <w:rsid w:val="00FB70CA"/>
    <w:rsid w:val="00FC02BF"/>
    <w:rsid w:val="00FC2341"/>
    <w:rsid w:val="00FC2CC9"/>
    <w:rsid w:val="00FC3B79"/>
    <w:rsid w:val="00FC519F"/>
    <w:rsid w:val="00FD3606"/>
    <w:rsid w:val="00FD4EA3"/>
    <w:rsid w:val="00FD7D50"/>
    <w:rsid w:val="00FE33CD"/>
    <w:rsid w:val="00FF2E07"/>
    <w:rsid w:val="00FF3C3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06011"/>
  <w15:chartTrackingRefBased/>
  <w15:docId w15:val="{378642B7-C34C-48BA-ACC4-CBC6CB7C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rPr>
  </w:style>
  <w:style w:type="paragraph" w:styleId="Heading2">
    <w:name w:val="heading 2"/>
    <w:basedOn w:val="Normal"/>
    <w:next w:val="Normal"/>
    <w:link w:val="Heading2Char"/>
    <w:qFormat/>
    <w:pPr>
      <w:keepNext/>
      <w:spacing w:before="240" w:after="60"/>
      <w:outlineLvl w:val="1"/>
    </w:pPr>
    <w:rPr>
      <w:rFonts w:cs="Arial"/>
      <w:b/>
      <w:bCs/>
      <w:i/>
      <w:iCs/>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2"/>
    <w:basedOn w:val="Normal"/>
    <w:semiHidden/>
    <w:pPr>
      <w:tabs>
        <w:tab w:val="center" w:pos="4320"/>
        <w:tab w:val="right" w:pos="8640"/>
      </w:tabs>
    </w:pPr>
    <w:rPr>
      <w:b/>
    </w:rPr>
  </w:style>
  <w:style w:type="character" w:styleId="PageNumber">
    <w:name w:val="page number"/>
    <w:basedOn w:val="DefaultParagraphFont"/>
    <w:semiHidden/>
  </w:style>
  <w:style w:type="paragraph" w:styleId="Title">
    <w:name w:val="Title"/>
    <w:basedOn w:val="Normal"/>
    <w:qFormat/>
    <w:pPr>
      <w:jc w:val="center"/>
    </w:pPr>
    <w:rPr>
      <w:sz w:val="32"/>
    </w:rPr>
  </w:style>
  <w:style w:type="paragraph" w:styleId="TOC1">
    <w:name w:val="toc 1"/>
    <w:basedOn w:val="Normal"/>
    <w:next w:val="Normal"/>
    <w:autoRedefine/>
    <w:uiPriority w:val="39"/>
    <w:qFormat/>
    <w:pPr>
      <w:spacing w:before="360"/>
    </w:pPr>
    <w:rPr>
      <w:rFonts w:ascii="Arial" w:hAnsi="Arial"/>
      <w:bCs/>
      <w:caps/>
      <w:szCs w:val="28"/>
    </w:rPr>
  </w:style>
  <w:style w:type="paragraph" w:styleId="TOC2">
    <w:name w:val="toc 2"/>
    <w:basedOn w:val="Normal"/>
    <w:next w:val="Normal"/>
    <w:autoRedefine/>
    <w:uiPriority w:val="39"/>
    <w:qFormat/>
    <w:pPr>
      <w:spacing w:before="240"/>
    </w:pPr>
    <w:rPr>
      <w:rFonts w:ascii="Arial" w:hAnsi="Arial"/>
      <w:bCs/>
    </w:rPr>
  </w:style>
  <w:style w:type="paragraph" w:styleId="TOC3">
    <w:name w:val="toc 3"/>
    <w:basedOn w:val="Normal"/>
    <w:next w:val="Normal"/>
    <w:autoRedefine/>
    <w:uiPriority w:val="39"/>
    <w:semiHidden/>
    <w:qFormat/>
    <w:pPr>
      <w:ind w:left="240"/>
    </w:pPr>
  </w:style>
  <w:style w:type="paragraph" w:styleId="BodyTextIndent">
    <w:name w:val="Body Text Indent"/>
    <w:basedOn w:val="Normal"/>
    <w:link w:val="BodyTextIndentChar"/>
    <w:semiHidden/>
    <w:pPr>
      <w:ind w:firstLine="720"/>
    </w:pPr>
  </w:style>
  <w:style w:type="paragraph" w:styleId="Subtitle">
    <w:name w:val="Subtitle"/>
    <w:basedOn w:val="Normal"/>
    <w:qFormat/>
    <w:pPr>
      <w:jc w:val="center"/>
    </w:pPr>
    <w:rPr>
      <w:sz w:val="28"/>
    </w:rPr>
  </w:style>
  <w:style w:type="paragraph" w:styleId="BodyText">
    <w:name w:val="Body Text"/>
    <w:basedOn w:val="Normal"/>
    <w:semiHidden/>
    <w:pPr>
      <w:jc w:val="both"/>
    </w:pPr>
  </w:style>
  <w:style w:type="paragraph" w:styleId="TOC5">
    <w:name w:val="toc 5"/>
    <w:basedOn w:val="Normal"/>
    <w:next w:val="Normal"/>
    <w:autoRedefine/>
    <w:semiHidden/>
    <w:pPr>
      <w:ind w:left="960"/>
    </w:pPr>
  </w:style>
  <w:style w:type="paragraph" w:customStyle="1" w:styleId="header4">
    <w:name w:val="header 4"/>
    <w:basedOn w:val="Normal"/>
    <w:rPr>
      <w:b/>
      <w:i/>
      <w:u w:val="single"/>
    </w:rPr>
  </w:style>
  <w:style w:type="paragraph" w:styleId="Footer">
    <w:name w:val="footer"/>
    <w:basedOn w:val="Normal"/>
    <w:link w:val="FooterChar"/>
    <w:uiPriority w:val="99"/>
    <w:pPr>
      <w:tabs>
        <w:tab w:val="center" w:pos="4320"/>
        <w:tab w:val="right" w:pos="8640"/>
      </w:tabs>
    </w:pPr>
  </w:style>
  <w:style w:type="paragraph" w:styleId="TOC4">
    <w:name w:val="toc 4"/>
    <w:basedOn w:val="Normal"/>
    <w:next w:val="Normal"/>
    <w:autoRedefine/>
    <w:semiHidden/>
    <w:pPr>
      <w:ind w:left="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eastAsia="Arial Unicode MS"/>
    </w:rPr>
  </w:style>
  <w:style w:type="character" w:styleId="Strong">
    <w:name w:val="Strong"/>
    <w:qFormat/>
    <w:rPr>
      <w:b/>
      <w:bCs/>
    </w:rPr>
  </w:style>
  <w:style w:type="character" w:styleId="Emphasis">
    <w:name w:val="Emphasis"/>
    <w:qFormat/>
    <w:rPr>
      <w:i/>
      <w:iCs/>
    </w:rPr>
  </w:style>
  <w:style w:type="character" w:styleId="CommentReference">
    <w:name w:val="annotation reference"/>
    <w:uiPriority w:val="99"/>
    <w:semiHidden/>
    <w:unhideWhenUsed/>
    <w:rsid w:val="00533AAA"/>
    <w:rPr>
      <w:sz w:val="16"/>
      <w:szCs w:val="16"/>
    </w:rPr>
  </w:style>
  <w:style w:type="paragraph" w:styleId="CommentText">
    <w:name w:val="annotation text"/>
    <w:basedOn w:val="Normal"/>
    <w:link w:val="CommentTextChar"/>
    <w:uiPriority w:val="99"/>
    <w:semiHidden/>
    <w:unhideWhenUsed/>
    <w:rsid w:val="00533AAA"/>
    <w:rPr>
      <w:sz w:val="20"/>
      <w:szCs w:val="20"/>
    </w:rPr>
  </w:style>
  <w:style w:type="character" w:customStyle="1" w:styleId="CommentTextChar">
    <w:name w:val="Comment Text Char"/>
    <w:basedOn w:val="DefaultParagraphFont"/>
    <w:link w:val="CommentText"/>
    <w:uiPriority w:val="99"/>
    <w:semiHidden/>
    <w:rsid w:val="00533AAA"/>
  </w:style>
  <w:style w:type="paragraph" w:styleId="CommentSubject">
    <w:name w:val="annotation subject"/>
    <w:basedOn w:val="CommentText"/>
    <w:next w:val="CommentText"/>
    <w:link w:val="CommentSubjectChar"/>
    <w:uiPriority w:val="99"/>
    <w:semiHidden/>
    <w:unhideWhenUsed/>
    <w:rsid w:val="00533AAA"/>
    <w:rPr>
      <w:b/>
      <w:bCs/>
    </w:rPr>
  </w:style>
  <w:style w:type="character" w:customStyle="1" w:styleId="CommentSubjectChar">
    <w:name w:val="Comment Subject Char"/>
    <w:link w:val="CommentSubject"/>
    <w:uiPriority w:val="99"/>
    <w:semiHidden/>
    <w:rsid w:val="00533AAA"/>
    <w:rPr>
      <w:b/>
      <w:bCs/>
    </w:rPr>
  </w:style>
  <w:style w:type="paragraph" w:styleId="BalloonText">
    <w:name w:val="Balloon Text"/>
    <w:basedOn w:val="Normal"/>
    <w:link w:val="BalloonTextChar"/>
    <w:uiPriority w:val="99"/>
    <w:semiHidden/>
    <w:unhideWhenUsed/>
    <w:rsid w:val="00533AAA"/>
    <w:rPr>
      <w:rFonts w:ascii="Tahoma" w:hAnsi="Tahoma" w:cs="Tahoma"/>
      <w:sz w:val="16"/>
      <w:szCs w:val="16"/>
    </w:rPr>
  </w:style>
  <w:style w:type="character" w:customStyle="1" w:styleId="BalloonTextChar">
    <w:name w:val="Balloon Text Char"/>
    <w:link w:val="BalloonText"/>
    <w:uiPriority w:val="99"/>
    <w:semiHidden/>
    <w:rsid w:val="00533AAA"/>
    <w:rPr>
      <w:rFonts w:ascii="Tahoma" w:hAnsi="Tahoma" w:cs="Tahoma"/>
      <w:sz w:val="16"/>
      <w:szCs w:val="16"/>
    </w:rPr>
  </w:style>
  <w:style w:type="paragraph" w:styleId="TOCHeading">
    <w:name w:val="TOC Heading"/>
    <w:basedOn w:val="Heading1"/>
    <w:next w:val="Normal"/>
    <w:uiPriority w:val="39"/>
    <w:semiHidden/>
    <w:unhideWhenUsed/>
    <w:qFormat/>
    <w:rsid w:val="007D4D14"/>
    <w:pPr>
      <w:keepLines/>
      <w:spacing w:before="480" w:line="276" w:lineRule="auto"/>
      <w:outlineLvl w:val="9"/>
    </w:pPr>
    <w:rPr>
      <w:rFonts w:ascii="Cambria" w:eastAsia="MS Gothic" w:hAnsi="Cambria"/>
      <w:caps w:val="0"/>
      <w:color w:val="365F91"/>
      <w:sz w:val="28"/>
      <w:szCs w:val="28"/>
      <w:lang w:eastAsia="ja-JP"/>
    </w:rPr>
  </w:style>
  <w:style w:type="character" w:customStyle="1" w:styleId="BodyTextIndentChar">
    <w:name w:val="Body Text Indent Char"/>
    <w:link w:val="BodyTextIndent"/>
    <w:semiHidden/>
    <w:rsid w:val="002E4DB2"/>
    <w:rPr>
      <w:sz w:val="24"/>
      <w:szCs w:val="24"/>
    </w:rPr>
  </w:style>
  <w:style w:type="character" w:customStyle="1" w:styleId="FooterChar">
    <w:name w:val="Footer Char"/>
    <w:link w:val="Footer"/>
    <w:uiPriority w:val="99"/>
    <w:rsid w:val="00AF3BD3"/>
    <w:rPr>
      <w:sz w:val="24"/>
      <w:szCs w:val="24"/>
    </w:rPr>
  </w:style>
  <w:style w:type="character" w:styleId="Mention">
    <w:name w:val="Mention"/>
    <w:uiPriority w:val="99"/>
    <w:semiHidden/>
    <w:unhideWhenUsed/>
    <w:rsid w:val="00EF5866"/>
    <w:rPr>
      <w:color w:val="2B579A"/>
      <w:shd w:val="clear" w:color="auto" w:fill="E6E6E6"/>
    </w:rPr>
  </w:style>
  <w:style w:type="character" w:styleId="UnresolvedMention">
    <w:name w:val="Unresolved Mention"/>
    <w:uiPriority w:val="99"/>
    <w:semiHidden/>
    <w:unhideWhenUsed/>
    <w:rsid w:val="00FD7D50"/>
    <w:rPr>
      <w:color w:val="808080"/>
      <w:shd w:val="clear" w:color="auto" w:fill="E6E6E6"/>
    </w:rPr>
  </w:style>
  <w:style w:type="character" w:customStyle="1" w:styleId="Heading2Char">
    <w:name w:val="Heading 2 Char"/>
    <w:link w:val="Heading2"/>
    <w:rsid w:val="003A177F"/>
    <w:rPr>
      <w:rFonts w:cs="Arial"/>
      <w:b/>
      <w:bCs/>
      <w:i/>
      <w:iCs/>
      <w:sz w:val="24"/>
      <w:szCs w:val="28"/>
    </w:rPr>
  </w:style>
  <w:style w:type="table" w:styleId="TableGrid">
    <w:name w:val="Table Grid"/>
    <w:basedOn w:val="TableNormal"/>
    <w:uiPriority w:val="39"/>
    <w:rsid w:val="00571E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010">
      <w:bodyDiv w:val="1"/>
      <w:marLeft w:val="0"/>
      <w:marRight w:val="0"/>
      <w:marTop w:val="0"/>
      <w:marBottom w:val="0"/>
      <w:divBdr>
        <w:top w:val="none" w:sz="0" w:space="0" w:color="auto"/>
        <w:left w:val="none" w:sz="0" w:space="0" w:color="auto"/>
        <w:bottom w:val="none" w:sz="0" w:space="0" w:color="auto"/>
        <w:right w:val="none" w:sz="0" w:space="0" w:color="auto"/>
      </w:divBdr>
    </w:div>
    <w:div w:id="303852763">
      <w:bodyDiv w:val="1"/>
      <w:marLeft w:val="0"/>
      <w:marRight w:val="0"/>
      <w:marTop w:val="0"/>
      <w:marBottom w:val="0"/>
      <w:divBdr>
        <w:top w:val="none" w:sz="0" w:space="0" w:color="auto"/>
        <w:left w:val="none" w:sz="0" w:space="0" w:color="auto"/>
        <w:bottom w:val="none" w:sz="0" w:space="0" w:color="auto"/>
        <w:right w:val="none" w:sz="0" w:space="0" w:color="auto"/>
      </w:divBdr>
    </w:div>
    <w:div w:id="315036110">
      <w:bodyDiv w:val="1"/>
      <w:marLeft w:val="0"/>
      <w:marRight w:val="0"/>
      <w:marTop w:val="0"/>
      <w:marBottom w:val="0"/>
      <w:divBdr>
        <w:top w:val="none" w:sz="0" w:space="0" w:color="auto"/>
        <w:left w:val="none" w:sz="0" w:space="0" w:color="auto"/>
        <w:bottom w:val="none" w:sz="0" w:space="0" w:color="auto"/>
        <w:right w:val="none" w:sz="0" w:space="0" w:color="auto"/>
      </w:divBdr>
    </w:div>
    <w:div w:id="478617392">
      <w:bodyDiv w:val="1"/>
      <w:marLeft w:val="0"/>
      <w:marRight w:val="0"/>
      <w:marTop w:val="0"/>
      <w:marBottom w:val="0"/>
      <w:divBdr>
        <w:top w:val="none" w:sz="0" w:space="0" w:color="auto"/>
        <w:left w:val="none" w:sz="0" w:space="0" w:color="auto"/>
        <w:bottom w:val="none" w:sz="0" w:space="0" w:color="auto"/>
        <w:right w:val="none" w:sz="0" w:space="0" w:color="auto"/>
      </w:divBdr>
    </w:div>
    <w:div w:id="517542985">
      <w:bodyDiv w:val="1"/>
      <w:marLeft w:val="0"/>
      <w:marRight w:val="0"/>
      <w:marTop w:val="0"/>
      <w:marBottom w:val="0"/>
      <w:divBdr>
        <w:top w:val="none" w:sz="0" w:space="0" w:color="auto"/>
        <w:left w:val="none" w:sz="0" w:space="0" w:color="auto"/>
        <w:bottom w:val="none" w:sz="0" w:space="0" w:color="auto"/>
        <w:right w:val="none" w:sz="0" w:space="0" w:color="auto"/>
      </w:divBdr>
    </w:div>
    <w:div w:id="550194887">
      <w:bodyDiv w:val="1"/>
      <w:marLeft w:val="0"/>
      <w:marRight w:val="0"/>
      <w:marTop w:val="0"/>
      <w:marBottom w:val="0"/>
      <w:divBdr>
        <w:top w:val="none" w:sz="0" w:space="0" w:color="auto"/>
        <w:left w:val="none" w:sz="0" w:space="0" w:color="auto"/>
        <w:bottom w:val="none" w:sz="0" w:space="0" w:color="auto"/>
        <w:right w:val="none" w:sz="0" w:space="0" w:color="auto"/>
      </w:divBdr>
    </w:div>
    <w:div w:id="607545709">
      <w:bodyDiv w:val="1"/>
      <w:marLeft w:val="0"/>
      <w:marRight w:val="0"/>
      <w:marTop w:val="0"/>
      <w:marBottom w:val="0"/>
      <w:divBdr>
        <w:top w:val="none" w:sz="0" w:space="0" w:color="auto"/>
        <w:left w:val="none" w:sz="0" w:space="0" w:color="auto"/>
        <w:bottom w:val="none" w:sz="0" w:space="0" w:color="auto"/>
        <w:right w:val="none" w:sz="0" w:space="0" w:color="auto"/>
      </w:divBdr>
    </w:div>
    <w:div w:id="743113048">
      <w:bodyDiv w:val="1"/>
      <w:marLeft w:val="0"/>
      <w:marRight w:val="0"/>
      <w:marTop w:val="0"/>
      <w:marBottom w:val="0"/>
      <w:divBdr>
        <w:top w:val="none" w:sz="0" w:space="0" w:color="auto"/>
        <w:left w:val="none" w:sz="0" w:space="0" w:color="auto"/>
        <w:bottom w:val="none" w:sz="0" w:space="0" w:color="auto"/>
        <w:right w:val="none" w:sz="0" w:space="0" w:color="auto"/>
      </w:divBdr>
    </w:div>
    <w:div w:id="765922545">
      <w:bodyDiv w:val="1"/>
      <w:marLeft w:val="0"/>
      <w:marRight w:val="0"/>
      <w:marTop w:val="0"/>
      <w:marBottom w:val="0"/>
      <w:divBdr>
        <w:top w:val="none" w:sz="0" w:space="0" w:color="auto"/>
        <w:left w:val="none" w:sz="0" w:space="0" w:color="auto"/>
        <w:bottom w:val="none" w:sz="0" w:space="0" w:color="auto"/>
        <w:right w:val="none" w:sz="0" w:space="0" w:color="auto"/>
      </w:divBdr>
    </w:div>
    <w:div w:id="797072359">
      <w:bodyDiv w:val="1"/>
      <w:marLeft w:val="0"/>
      <w:marRight w:val="0"/>
      <w:marTop w:val="0"/>
      <w:marBottom w:val="0"/>
      <w:divBdr>
        <w:top w:val="none" w:sz="0" w:space="0" w:color="auto"/>
        <w:left w:val="none" w:sz="0" w:space="0" w:color="auto"/>
        <w:bottom w:val="none" w:sz="0" w:space="0" w:color="auto"/>
        <w:right w:val="none" w:sz="0" w:space="0" w:color="auto"/>
      </w:divBdr>
    </w:div>
    <w:div w:id="876623333">
      <w:bodyDiv w:val="1"/>
      <w:marLeft w:val="0"/>
      <w:marRight w:val="0"/>
      <w:marTop w:val="0"/>
      <w:marBottom w:val="0"/>
      <w:divBdr>
        <w:top w:val="none" w:sz="0" w:space="0" w:color="auto"/>
        <w:left w:val="none" w:sz="0" w:space="0" w:color="auto"/>
        <w:bottom w:val="none" w:sz="0" w:space="0" w:color="auto"/>
        <w:right w:val="none" w:sz="0" w:space="0" w:color="auto"/>
      </w:divBdr>
    </w:div>
    <w:div w:id="1017119993">
      <w:bodyDiv w:val="1"/>
      <w:marLeft w:val="0"/>
      <w:marRight w:val="0"/>
      <w:marTop w:val="0"/>
      <w:marBottom w:val="0"/>
      <w:divBdr>
        <w:top w:val="none" w:sz="0" w:space="0" w:color="auto"/>
        <w:left w:val="none" w:sz="0" w:space="0" w:color="auto"/>
        <w:bottom w:val="none" w:sz="0" w:space="0" w:color="auto"/>
        <w:right w:val="none" w:sz="0" w:space="0" w:color="auto"/>
      </w:divBdr>
    </w:div>
    <w:div w:id="1029261714">
      <w:bodyDiv w:val="1"/>
      <w:marLeft w:val="0"/>
      <w:marRight w:val="0"/>
      <w:marTop w:val="0"/>
      <w:marBottom w:val="0"/>
      <w:divBdr>
        <w:top w:val="none" w:sz="0" w:space="0" w:color="auto"/>
        <w:left w:val="none" w:sz="0" w:space="0" w:color="auto"/>
        <w:bottom w:val="none" w:sz="0" w:space="0" w:color="auto"/>
        <w:right w:val="none" w:sz="0" w:space="0" w:color="auto"/>
      </w:divBdr>
    </w:div>
    <w:div w:id="1053047069">
      <w:bodyDiv w:val="1"/>
      <w:marLeft w:val="0"/>
      <w:marRight w:val="0"/>
      <w:marTop w:val="0"/>
      <w:marBottom w:val="0"/>
      <w:divBdr>
        <w:top w:val="none" w:sz="0" w:space="0" w:color="auto"/>
        <w:left w:val="none" w:sz="0" w:space="0" w:color="auto"/>
        <w:bottom w:val="none" w:sz="0" w:space="0" w:color="auto"/>
        <w:right w:val="none" w:sz="0" w:space="0" w:color="auto"/>
      </w:divBdr>
    </w:div>
    <w:div w:id="1056852248">
      <w:bodyDiv w:val="1"/>
      <w:marLeft w:val="0"/>
      <w:marRight w:val="0"/>
      <w:marTop w:val="0"/>
      <w:marBottom w:val="0"/>
      <w:divBdr>
        <w:top w:val="none" w:sz="0" w:space="0" w:color="auto"/>
        <w:left w:val="none" w:sz="0" w:space="0" w:color="auto"/>
        <w:bottom w:val="none" w:sz="0" w:space="0" w:color="auto"/>
        <w:right w:val="none" w:sz="0" w:space="0" w:color="auto"/>
      </w:divBdr>
    </w:div>
    <w:div w:id="1091971762">
      <w:bodyDiv w:val="1"/>
      <w:marLeft w:val="0"/>
      <w:marRight w:val="0"/>
      <w:marTop w:val="0"/>
      <w:marBottom w:val="0"/>
      <w:divBdr>
        <w:top w:val="none" w:sz="0" w:space="0" w:color="auto"/>
        <w:left w:val="none" w:sz="0" w:space="0" w:color="auto"/>
        <w:bottom w:val="none" w:sz="0" w:space="0" w:color="auto"/>
        <w:right w:val="none" w:sz="0" w:space="0" w:color="auto"/>
      </w:divBdr>
    </w:div>
    <w:div w:id="1123421509">
      <w:bodyDiv w:val="1"/>
      <w:marLeft w:val="0"/>
      <w:marRight w:val="0"/>
      <w:marTop w:val="0"/>
      <w:marBottom w:val="0"/>
      <w:divBdr>
        <w:top w:val="none" w:sz="0" w:space="0" w:color="auto"/>
        <w:left w:val="none" w:sz="0" w:space="0" w:color="auto"/>
        <w:bottom w:val="none" w:sz="0" w:space="0" w:color="auto"/>
        <w:right w:val="none" w:sz="0" w:space="0" w:color="auto"/>
      </w:divBdr>
    </w:div>
    <w:div w:id="1147013146">
      <w:bodyDiv w:val="1"/>
      <w:marLeft w:val="0"/>
      <w:marRight w:val="0"/>
      <w:marTop w:val="0"/>
      <w:marBottom w:val="0"/>
      <w:divBdr>
        <w:top w:val="none" w:sz="0" w:space="0" w:color="auto"/>
        <w:left w:val="none" w:sz="0" w:space="0" w:color="auto"/>
        <w:bottom w:val="none" w:sz="0" w:space="0" w:color="auto"/>
        <w:right w:val="none" w:sz="0" w:space="0" w:color="auto"/>
      </w:divBdr>
    </w:div>
    <w:div w:id="1196390415">
      <w:bodyDiv w:val="1"/>
      <w:marLeft w:val="0"/>
      <w:marRight w:val="0"/>
      <w:marTop w:val="0"/>
      <w:marBottom w:val="0"/>
      <w:divBdr>
        <w:top w:val="none" w:sz="0" w:space="0" w:color="auto"/>
        <w:left w:val="none" w:sz="0" w:space="0" w:color="auto"/>
        <w:bottom w:val="none" w:sz="0" w:space="0" w:color="auto"/>
        <w:right w:val="none" w:sz="0" w:space="0" w:color="auto"/>
      </w:divBdr>
    </w:div>
    <w:div w:id="1221281488">
      <w:bodyDiv w:val="1"/>
      <w:marLeft w:val="0"/>
      <w:marRight w:val="0"/>
      <w:marTop w:val="0"/>
      <w:marBottom w:val="0"/>
      <w:divBdr>
        <w:top w:val="none" w:sz="0" w:space="0" w:color="auto"/>
        <w:left w:val="none" w:sz="0" w:space="0" w:color="auto"/>
        <w:bottom w:val="none" w:sz="0" w:space="0" w:color="auto"/>
        <w:right w:val="none" w:sz="0" w:space="0" w:color="auto"/>
      </w:divBdr>
    </w:div>
    <w:div w:id="1245652232">
      <w:bodyDiv w:val="1"/>
      <w:marLeft w:val="0"/>
      <w:marRight w:val="0"/>
      <w:marTop w:val="0"/>
      <w:marBottom w:val="0"/>
      <w:divBdr>
        <w:top w:val="none" w:sz="0" w:space="0" w:color="auto"/>
        <w:left w:val="none" w:sz="0" w:space="0" w:color="auto"/>
        <w:bottom w:val="none" w:sz="0" w:space="0" w:color="auto"/>
        <w:right w:val="none" w:sz="0" w:space="0" w:color="auto"/>
      </w:divBdr>
    </w:div>
    <w:div w:id="1312712360">
      <w:bodyDiv w:val="1"/>
      <w:marLeft w:val="0"/>
      <w:marRight w:val="0"/>
      <w:marTop w:val="0"/>
      <w:marBottom w:val="0"/>
      <w:divBdr>
        <w:top w:val="none" w:sz="0" w:space="0" w:color="auto"/>
        <w:left w:val="none" w:sz="0" w:space="0" w:color="auto"/>
        <w:bottom w:val="none" w:sz="0" w:space="0" w:color="auto"/>
        <w:right w:val="none" w:sz="0" w:space="0" w:color="auto"/>
      </w:divBdr>
    </w:div>
    <w:div w:id="1370956213">
      <w:bodyDiv w:val="1"/>
      <w:marLeft w:val="0"/>
      <w:marRight w:val="0"/>
      <w:marTop w:val="0"/>
      <w:marBottom w:val="0"/>
      <w:divBdr>
        <w:top w:val="none" w:sz="0" w:space="0" w:color="auto"/>
        <w:left w:val="none" w:sz="0" w:space="0" w:color="auto"/>
        <w:bottom w:val="none" w:sz="0" w:space="0" w:color="auto"/>
        <w:right w:val="none" w:sz="0" w:space="0" w:color="auto"/>
      </w:divBdr>
    </w:div>
    <w:div w:id="1383598565">
      <w:bodyDiv w:val="1"/>
      <w:marLeft w:val="0"/>
      <w:marRight w:val="0"/>
      <w:marTop w:val="0"/>
      <w:marBottom w:val="0"/>
      <w:divBdr>
        <w:top w:val="none" w:sz="0" w:space="0" w:color="auto"/>
        <w:left w:val="none" w:sz="0" w:space="0" w:color="auto"/>
        <w:bottom w:val="none" w:sz="0" w:space="0" w:color="auto"/>
        <w:right w:val="none" w:sz="0" w:space="0" w:color="auto"/>
      </w:divBdr>
    </w:div>
    <w:div w:id="1399815722">
      <w:bodyDiv w:val="1"/>
      <w:marLeft w:val="0"/>
      <w:marRight w:val="0"/>
      <w:marTop w:val="0"/>
      <w:marBottom w:val="0"/>
      <w:divBdr>
        <w:top w:val="none" w:sz="0" w:space="0" w:color="auto"/>
        <w:left w:val="none" w:sz="0" w:space="0" w:color="auto"/>
        <w:bottom w:val="none" w:sz="0" w:space="0" w:color="auto"/>
        <w:right w:val="none" w:sz="0" w:space="0" w:color="auto"/>
      </w:divBdr>
    </w:div>
    <w:div w:id="1445031727">
      <w:bodyDiv w:val="1"/>
      <w:marLeft w:val="0"/>
      <w:marRight w:val="0"/>
      <w:marTop w:val="0"/>
      <w:marBottom w:val="0"/>
      <w:divBdr>
        <w:top w:val="none" w:sz="0" w:space="0" w:color="auto"/>
        <w:left w:val="none" w:sz="0" w:space="0" w:color="auto"/>
        <w:bottom w:val="none" w:sz="0" w:space="0" w:color="auto"/>
        <w:right w:val="none" w:sz="0" w:space="0" w:color="auto"/>
      </w:divBdr>
    </w:div>
    <w:div w:id="1448819575">
      <w:bodyDiv w:val="1"/>
      <w:marLeft w:val="0"/>
      <w:marRight w:val="0"/>
      <w:marTop w:val="0"/>
      <w:marBottom w:val="0"/>
      <w:divBdr>
        <w:top w:val="none" w:sz="0" w:space="0" w:color="auto"/>
        <w:left w:val="none" w:sz="0" w:space="0" w:color="auto"/>
        <w:bottom w:val="none" w:sz="0" w:space="0" w:color="auto"/>
        <w:right w:val="none" w:sz="0" w:space="0" w:color="auto"/>
      </w:divBdr>
    </w:div>
    <w:div w:id="1576280661">
      <w:bodyDiv w:val="1"/>
      <w:marLeft w:val="0"/>
      <w:marRight w:val="0"/>
      <w:marTop w:val="0"/>
      <w:marBottom w:val="0"/>
      <w:divBdr>
        <w:top w:val="none" w:sz="0" w:space="0" w:color="auto"/>
        <w:left w:val="none" w:sz="0" w:space="0" w:color="auto"/>
        <w:bottom w:val="none" w:sz="0" w:space="0" w:color="auto"/>
        <w:right w:val="none" w:sz="0" w:space="0" w:color="auto"/>
      </w:divBdr>
    </w:div>
    <w:div w:id="1695574744">
      <w:bodyDiv w:val="1"/>
      <w:marLeft w:val="0"/>
      <w:marRight w:val="0"/>
      <w:marTop w:val="0"/>
      <w:marBottom w:val="0"/>
      <w:divBdr>
        <w:top w:val="none" w:sz="0" w:space="0" w:color="auto"/>
        <w:left w:val="none" w:sz="0" w:space="0" w:color="auto"/>
        <w:bottom w:val="none" w:sz="0" w:space="0" w:color="auto"/>
        <w:right w:val="none" w:sz="0" w:space="0" w:color="auto"/>
      </w:divBdr>
    </w:div>
    <w:div w:id="1700932559">
      <w:bodyDiv w:val="1"/>
      <w:marLeft w:val="0"/>
      <w:marRight w:val="0"/>
      <w:marTop w:val="0"/>
      <w:marBottom w:val="0"/>
      <w:divBdr>
        <w:top w:val="none" w:sz="0" w:space="0" w:color="auto"/>
        <w:left w:val="none" w:sz="0" w:space="0" w:color="auto"/>
        <w:bottom w:val="none" w:sz="0" w:space="0" w:color="auto"/>
        <w:right w:val="none" w:sz="0" w:space="0" w:color="auto"/>
      </w:divBdr>
    </w:div>
    <w:div w:id="1775199604">
      <w:bodyDiv w:val="1"/>
      <w:marLeft w:val="0"/>
      <w:marRight w:val="0"/>
      <w:marTop w:val="0"/>
      <w:marBottom w:val="0"/>
      <w:divBdr>
        <w:top w:val="none" w:sz="0" w:space="0" w:color="auto"/>
        <w:left w:val="none" w:sz="0" w:space="0" w:color="auto"/>
        <w:bottom w:val="none" w:sz="0" w:space="0" w:color="auto"/>
        <w:right w:val="none" w:sz="0" w:space="0" w:color="auto"/>
      </w:divBdr>
    </w:div>
    <w:div w:id="1920822643">
      <w:bodyDiv w:val="1"/>
      <w:marLeft w:val="0"/>
      <w:marRight w:val="0"/>
      <w:marTop w:val="0"/>
      <w:marBottom w:val="0"/>
      <w:divBdr>
        <w:top w:val="none" w:sz="0" w:space="0" w:color="auto"/>
        <w:left w:val="none" w:sz="0" w:space="0" w:color="auto"/>
        <w:bottom w:val="none" w:sz="0" w:space="0" w:color="auto"/>
        <w:right w:val="none" w:sz="0" w:space="0" w:color="auto"/>
      </w:divBdr>
    </w:div>
    <w:div w:id="2071539710">
      <w:bodyDiv w:val="1"/>
      <w:marLeft w:val="0"/>
      <w:marRight w:val="0"/>
      <w:marTop w:val="0"/>
      <w:marBottom w:val="0"/>
      <w:divBdr>
        <w:top w:val="none" w:sz="0" w:space="0" w:color="auto"/>
        <w:left w:val="none" w:sz="0" w:space="0" w:color="auto"/>
        <w:bottom w:val="none" w:sz="0" w:space="0" w:color="auto"/>
        <w:right w:val="none" w:sz="0" w:space="0" w:color="auto"/>
      </w:divBdr>
    </w:div>
    <w:div w:id="20730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a.org/ed/accredi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aaccred@apa.org" TargetMode="External"/><Relationship Id="rId17" Type="http://schemas.openxmlformats.org/officeDocument/2006/relationships/hyperlink" Target="mailto:lynettel@sbhservices.org" TargetMode="External"/><Relationship Id="rId2" Type="http://schemas.openxmlformats.org/officeDocument/2006/relationships/numbering" Target="numbering.xml"/><Relationship Id="rId16" Type="http://schemas.openxmlformats.org/officeDocument/2006/relationships/hyperlink" Target="http://www.appi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appic.org/"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nettel@sbhservices.org" TargetMode="External"/><Relationship Id="rId14" Type="http://schemas.openxmlformats.org/officeDocument/2006/relationships/hyperlink" Target="mailto:lynettel@sbhservic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4BCC-78B7-4AD7-A820-7150F245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6846</Words>
  <Characters>42505</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SOUTHWEST BEHAVIORAL HEALTH SERVICES</vt:lpstr>
    </vt:vector>
  </TitlesOfParts>
  <Company/>
  <LinksUpToDate>false</LinksUpToDate>
  <CharactersWithSpaces>49253</CharactersWithSpaces>
  <SharedDoc>false</SharedDoc>
  <HLinks>
    <vt:vector size="42" baseType="variant">
      <vt:variant>
        <vt:i4>131129</vt:i4>
      </vt:variant>
      <vt:variant>
        <vt:i4>18</vt:i4>
      </vt:variant>
      <vt:variant>
        <vt:i4>0</vt:i4>
      </vt:variant>
      <vt:variant>
        <vt:i4>5</vt:i4>
      </vt:variant>
      <vt:variant>
        <vt:lpwstr>mailto:lynettel@sbhservices.org</vt:lpwstr>
      </vt:variant>
      <vt:variant>
        <vt:lpwstr/>
      </vt:variant>
      <vt:variant>
        <vt:i4>5308437</vt:i4>
      </vt:variant>
      <vt:variant>
        <vt:i4>15</vt:i4>
      </vt:variant>
      <vt:variant>
        <vt:i4>0</vt:i4>
      </vt:variant>
      <vt:variant>
        <vt:i4>5</vt:i4>
      </vt:variant>
      <vt:variant>
        <vt:lpwstr>http://www.appic.org/</vt:lpwstr>
      </vt:variant>
      <vt:variant>
        <vt:lpwstr/>
      </vt:variant>
      <vt:variant>
        <vt:i4>5308492</vt:i4>
      </vt:variant>
      <vt:variant>
        <vt:i4>12</vt:i4>
      </vt:variant>
      <vt:variant>
        <vt:i4>0</vt:i4>
      </vt:variant>
      <vt:variant>
        <vt:i4>5</vt:i4>
      </vt:variant>
      <vt:variant>
        <vt:lpwstr>http://appic.org/</vt:lpwstr>
      </vt:variant>
      <vt:variant>
        <vt:lpwstr/>
      </vt:variant>
      <vt:variant>
        <vt:i4>6160405</vt:i4>
      </vt:variant>
      <vt:variant>
        <vt:i4>9</vt:i4>
      </vt:variant>
      <vt:variant>
        <vt:i4>0</vt:i4>
      </vt:variant>
      <vt:variant>
        <vt:i4>5</vt:i4>
      </vt:variant>
      <vt:variant>
        <vt:lpwstr>http://www.betteroutcomesnow.com/</vt:lpwstr>
      </vt:variant>
      <vt:variant>
        <vt:lpwstr/>
      </vt:variant>
      <vt:variant>
        <vt:i4>4522009</vt:i4>
      </vt:variant>
      <vt:variant>
        <vt:i4>6</vt:i4>
      </vt:variant>
      <vt:variant>
        <vt:i4>0</vt:i4>
      </vt:variant>
      <vt:variant>
        <vt:i4>5</vt:i4>
      </vt:variant>
      <vt:variant>
        <vt:lpwstr>http://www.appa.org/ed/accreditation</vt:lpwstr>
      </vt:variant>
      <vt:variant>
        <vt:lpwstr/>
      </vt:variant>
      <vt:variant>
        <vt:i4>2031665</vt:i4>
      </vt:variant>
      <vt:variant>
        <vt:i4>3</vt:i4>
      </vt:variant>
      <vt:variant>
        <vt:i4>0</vt:i4>
      </vt:variant>
      <vt:variant>
        <vt:i4>5</vt:i4>
      </vt:variant>
      <vt:variant>
        <vt:lpwstr>mailto:apaaccred@apa.org</vt:lpwstr>
      </vt:variant>
      <vt:variant>
        <vt:lpwstr/>
      </vt:variant>
      <vt:variant>
        <vt:i4>131129</vt:i4>
      </vt:variant>
      <vt:variant>
        <vt:i4>0</vt:i4>
      </vt:variant>
      <vt:variant>
        <vt:i4>0</vt:i4>
      </vt:variant>
      <vt:variant>
        <vt:i4>5</vt:i4>
      </vt:variant>
      <vt:variant>
        <vt:lpwstr>mailto:lynettel@sbhservices.org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BEHAVIORAL HEALTH SERVICES</dc:title>
  <dc:subject/>
  <dc:creator>Dr. Deborah Partington</dc:creator>
  <cp:keywords/>
  <cp:lastModifiedBy>Dr. Lynette Livesay</cp:lastModifiedBy>
  <cp:revision>15</cp:revision>
  <cp:lastPrinted>2019-07-29T19:28:00Z</cp:lastPrinted>
  <dcterms:created xsi:type="dcterms:W3CDTF">2023-06-26T20:51:00Z</dcterms:created>
  <dcterms:modified xsi:type="dcterms:W3CDTF">2023-08-08T21:30:00Z</dcterms:modified>
  <cp:contentStatus/>
</cp:coreProperties>
</file>